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cs="Yu Gothic UI" w:hint="eastAsia"/>
        </w:rPr>
        <w:t>（</w:t>
      </w:r>
      <w:r>
        <w:rPr>
          <w:rFonts w:ascii="Meiryo UI" w:eastAsia="Meiryo UI" w:hAnsi="Meiryo UI" w:cs="Yu Gothic UI"/>
        </w:rPr>
        <w:t>様式第</w:t>
      </w:r>
      <w:r>
        <w:rPr>
          <w:rFonts w:ascii="Meiryo UI" w:eastAsia="Meiryo UI" w:hAnsi="Meiryo UI" w:cs="Yu Gothic UI" w:hint="eastAsia"/>
        </w:rPr>
        <w:t>２</w:t>
      </w:r>
      <w:r>
        <w:rPr>
          <w:rFonts w:ascii="Meiryo UI" w:eastAsia="Meiryo UI" w:hAnsi="Meiryo UI" w:cs="Yu Gothic UI"/>
        </w:rPr>
        <w:t>号</w:t>
      </w:r>
      <w:r>
        <w:rPr>
          <w:rFonts w:ascii="Meiryo UI" w:eastAsia="Meiryo UI" w:hAnsi="Meiryo UI" w:cs="Yu Gothic UI" w:hint="eastAsia"/>
        </w:rPr>
        <w:t>）</w:t>
      </w:r>
    </w:p>
    <w:p>
      <w:pPr>
        <w:spacing w:after="0" w:line="240" w:lineRule="atLeast"/>
        <w:ind w:leftChars="100" w:left="220" w:firstLineChars="100" w:firstLine="220"/>
        <w:jc w:val="right"/>
        <w:rPr>
          <w:rFonts w:ascii="Meiryo UI" w:eastAsia="Meiryo UI" w:hAnsi="Meiryo UI" w:cs="Yu Gothic UI"/>
        </w:rPr>
      </w:pPr>
      <w:r>
        <w:rPr>
          <w:rFonts w:ascii="Meiryo UI" w:eastAsia="Meiryo UI" w:hAnsi="Meiryo UI" w:cs="Yu Gothic UI"/>
        </w:rPr>
        <w:t>令和　　年　　月　　日</w:t>
      </w:r>
    </w:p>
    <w:p>
      <w:pPr>
        <w:spacing w:after="294"/>
        <w:jc w:val="center"/>
        <w:rPr>
          <w:rFonts w:ascii="Meiryo UI" w:eastAsia="Meiryo UI" w:hAnsi="Meiryo UI" w:cs="Yu Gothic UI"/>
          <w:sz w:val="24"/>
        </w:rPr>
      </w:pPr>
      <w:r>
        <w:rPr>
          <w:rFonts w:ascii="Meiryo UI" w:eastAsia="Meiryo UI" w:hAnsi="Meiryo UI" w:cs="Yu Gothic UI" w:hint="eastAsia"/>
          <w:sz w:val="24"/>
        </w:rPr>
        <w:t>実 績 調 書</w:t>
      </w:r>
    </w:p>
    <w:p>
      <w:pPr>
        <w:spacing w:after="294"/>
        <w:rPr>
          <w:rFonts w:ascii="Meiryo UI" w:eastAsia="Meiryo UI" w:hAnsi="Meiryo UI" w:cs="Times New Roman"/>
          <w:b/>
          <w:color w:val="000000"/>
          <w:kern w:val="0"/>
          <w:sz w:val="21"/>
          <w:szCs w:val="21"/>
          <w:u w:val="single"/>
          <w14:ligatures w14:val="none"/>
        </w:rPr>
      </w:pPr>
      <w:r>
        <w:rPr>
          <w:rFonts w:ascii="Meiryo UI" w:eastAsia="Meiryo UI" w:hAnsi="Meiryo UI" w:cs="Times New Roman" w:hint="eastAsia"/>
          <w:color w:val="000000"/>
          <w:spacing w:val="210"/>
          <w:kern w:val="0"/>
          <w:sz w:val="21"/>
          <w:szCs w:val="21"/>
          <w:u w:val="single"/>
          <w:fitText w:val="840" w:id="-638914559"/>
          <w14:ligatures w14:val="none"/>
        </w:rPr>
        <w:t>件</w:t>
      </w:r>
      <w:r>
        <w:rPr>
          <w:rFonts w:ascii="Meiryo UI" w:eastAsia="Meiryo UI" w:hAnsi="Meiryo UI" w:cs="Times New Roman" w:hint="eastAsia"/>
          <w:color w:val="000000"/>
          <w:kern w:val="0"/>
          <w:sz w:val="21"/>
          <w:szCs w:val="21"/>
          <w:u w:val="single"/>
          <w:fitText w:val="840" w:id="-638914559"/>
          <w14:ligatures w14:val="none"/>
        </w:rPr>
        <w:t>名</w:t>
      </w:r>
      <w:r>
        <w:rPr>
          <w:rFonts w:ascii="Meiryo UI" w:eastAsia="Meiryo UI" w:hAnsi="Meiryo UI" w:cs="Times New Roman" w:hint="eastAsia"/>
          <w:color w:val="000000"/>
          <w:kern w:val="0"/>
          <w:sz w:val="21"/>
          <w:szCs w:val="21"/>
          <w:u w:val="single"/>
          <w14:ligatures w14:val="none"/>
        </w:rPr>
        <w:t xml:space="preserve">　：　</w:t>
      </w:r>
      <w:r>
        <w:rPr>
          <w:rFonts w:ascii="Meiryo UI" w:eastAsia="Meiryo UI" w:hAnsi="Meiryo UI" w:cs="Times New Roman" w:hint="eastAsia"/>
          <w:b/>
          <w:color w:val="000000"/>
          <w:kern w:val="0"/>
          <w:sz w:val="21"/>
          <w:szCs w:val="21"/>
          <w:u w:val="single"/>
          <w14:ligatures w14:val="none"/>
        </w:rPr>
        <w:t>藤井寺市次世代生活応援デジタルクーポン給付業務</w:t>
      </w:r>
    </w:p>
    <w:tbl>
      <w:tblPr>
        <w:tblW w:w="6306" w:type="dxa"/>
        <w:tblInd w:w="2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80"/>
      </w:tblGrid>
      <w:tr>
        <w:trPr>
          <w:trHeight w:val="413"/>
        </w:trPr>
        <w:tc>
          <w:tcPr>
            <w:tcW w:w="1526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Meiryo UI" w:eastAsia="Meiryo UI" w:hAnsi="Meiryo UI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b/>
                <w:color w:val="000000"/>
                <w:sz w:val="21"/>
                <w:szCs w:val="21"/>
                <w14:ligatures w14:val="none"/>
              </w:rPr>
              <w:t>商号又は名称</w:t>
            </w:r>
          </w:p>
        </w:tc>
        <w:tc>
          <w:tcPr>
            <w:tcW w:w="4780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Meiryo UI" w:eastAsia="Meiryo UI" w:hAnsi="Meiryo UI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>
      <w:pPr>
        <w:pStyle w:val="a9"/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left="87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</w:p>
    <w:tbl>
      <w:tblPr>
        <w:tblW w:w="92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416"/>
        <w:gridCol w:w="1457"/>
        <w:gridCol w:w="7224"/>
        <w:gridCol w:w="25"/>
      </w:tblGrid>
      <w:tr>
        <w:trPr>
          <w:cantSplit/>
          <w:trHeight w:hRule="exact" w:val="624"/>
        </w:trPr>
        <w:tc>
          <w:tcPr>
            <w:tcW w:w="104" w:type="dxa"/>
            <w:vMerge w:val="restart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項　　　目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記　　　　　入　　　　　欄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>
        <w:trPr>
          <w:cantSplit/>
          <w:trHeight w:hRule="exact" w:val="624"/>
        </w:trPr>
        <w:tc>
          <w:tcPr>
            <w:tcW w:w="104" w:type="dxa"/>
            <w:vMerge/>
          </w:tcPr>
          <w:p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業</w:t>
            </w: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務</w:t>
            </w: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概</w:t>
            </w: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要</w:t>
            </w: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等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業務名称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>
        <w:trPr>
          <w:cantSplit/>
          <w:trHeight w:hRule="exact" w:val="624"/>
        </w:trPr>
        <w:tc>
          <w:tcPr>
            <w:tcW w:w="104" w:type="dxa"/>
            <w:vMerge/>
          </w:tcPr>
          <w:p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発 注 者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>
        <w:trPr>
          <w:cantSplit/>
          <w:trHeight w:hRule="exact" w:val="720"/>
        </w:trPr>
        <w:tc>
          <w:tcPr>
            <w:tcW w:w="104" w:type="dxa"/>
            <w:vMerge/>
          </w:tcPr>
          <w:p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22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履行場所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>
        <w:trPr>
          <w:cantSplit/>
          <w:trHeight w:hRule="exact" w:val="624"/>
        </w:trPr>
        <w:tc>
          <w:tcPr>
            <w:tcW w:w="104" w:type="dxa"/>
            <w:vMerge/>
          </w:tcPr>
          <w:p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契約金額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>
        <w:trPr>
          <w:cantSplit/>
          <w:trHeight w:hRule="exact" w:val="624"/>
        </w:trPr>
        <w:tc>
          <w:tcPr>
            <w:tcW w:w="104" w:type="dxa"/>
            <w:vMerge/>
          </w:tcPr>
          <w:p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履行場所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ind w:firstLineChars="100" w:firstLine="208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令和　　　年　　月　　日　～　令和　　　年　　月　　日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>
        <w:trPr>
          <w:cantSplit/>
          <w:trHeight w:val="1581"/>
        </w:trPr>
        <w:tc>
          <w:tcPr>
            <w:tcW w:w="104" w:type="dxa"/>
            <w:vMerge/>
          </w:tcPr>
          <w:p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　　業務内容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ind w:right="832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>
        <w:trPr>
          <w:cantSplit/>
          <w:trHeight w:val="1384"/>
        </w:trPr>
        <w:tc>
          <w:tcPr>
            <w:tcW w:w="104" w:type="dxa"/>
            <w:vMerge/>
          </w:tcPr>
          <w:p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備　 　考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ind w:right="832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</w:tbl>
    <w:p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200" w:firstLine="42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①　本調書に記載する案件は、公告で求めている内容の実績を記入すること。</w:t>
      </w:r>
    </w:p>
    <w:p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200" w:firstLine="42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②　本調書に記載する案件は、１契約による実績とする。</w:t>
      </w:r>
    </w:p>
    <w:p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200" w:firstLine="42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③　本調書に記載する案件の</w:t>
      </w:r>
      <w:r>
        <w:rPr>
          <w:rFonts w:ascii="Meiryo UI" w:eastAsia="Meiryo UI" w:hAnsi="Meiryo UI" w:cs="Times New Roman" w:hint="eastAsia"/>
          <w:b/>
          <w:kern w:val="0"/>
          <w:sz w:val="21"/>
          <w:szCs w:val="20"/>
          <w:u w:val="single"/>
          <w14:ligatures w14:val="none"/>
        </w:rPr>
        <w:t>契約書等の写し及び業務概要の記載された書類の写し</w:t>
      </w:r>
      <w:r>
        <w:rPr>
          <w:rFonts w:ascii="Meiryo UI" w:eastAsia="Meiryo UI" w:hAnsi="Meiryo UI" w:cs="Times New Roman" w:hint="eastAsia"/>
          <w:kern w:val="0"/>
          <w:sz w:val="21"/>
          <w:szCs w:val="21"/>
          <w14:ligatures w14:val="none"/>
        </w:rPr>
        <w:t>を添付すること。</w:t>
      </w:r>
    </w:p>
    <w:p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200" w:firstLine="42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④　本調書の業務内容欄に業務内容を箇条書きで記載すること。</w:t>
      </w:r>
    </w:p>
    <w:p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100" w:firstLine="21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</w:p>
    <w:p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100" w:firstLine="21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</w:p>
    <w:p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150" w:firstLine="315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上記のとおり相違ありません。</w:t>
      </w:r>
    </w:p>
    <w:sectPr>
      <w:pgSz w:w="11906" w:h="16838" w:code="9"/>
      <w:pgMar w:top="1134" w:right="1418" w:bottom="993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64D5"/>
    <w:multiLevelType w:val="hybridMultilevel"/>
    <w:tmpl w:val="CF78EC0C"/>
    <w:lvl w:ilvl="0" w:tplc="55949518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3036175A" w:tentative="1">
      <w:start w:val="1"/>
      <w:numFmt w:val="aiueoFullWidth"/>
      <w:lvlText w:val="(%2)"/>
      <w:lvlJc w:val="left"/>
      <w:pPr>
        <w:ind w:left="1138" w:hanging="420"/>
      </w:pPr>
    </w:lvl>
    <w:lvl w:ilvl="2" w:tplc="4C8E5B6A" w:tentative="1">
      <w:start w:val="1"/>
      <w:numFmt w:val="decimalEnclosedCircle"/>
      <w:lvlText w:val="%3"/>
      <w:lvlJc w:val="left"/>
      <w:pPr>
        <w:ind w:left="1558" w:hanging="420"/>
      </w:pPr>
    </w:lvl>
    <w:lvl w:ilvl="3" w:tplc="67F6D420" w:tentative="1">
      <w:start w:val="1"/>
      <w:numFmt w:val="decimal"/>
      <w:lvlText w:val="%4."/>
      <w:lvlJc w:val="left"/>
      <w:pPr>
        <w:ind w:left="1978" w:hanging="420"/>
      </w:pPr>
    </w:lvl>
    <w:lvl w:ilvl="4" w:tplc="555287FC" w:tentative="1">
      <w:start w:val="1"/>
      <w:numFmt w:val="aiueoFullWidth"/>
      <w:lvlText w:val="(%5)"/>
      <w:lvlJc w:val="left"/>
      <w:pPr>
        <w:ind w:left="2398" w:hanging="420"/>
      </w:pPr>
    </w:lvl>
    <w:lvl w:ilvl="5" w:tplc="717034D4" w:tentative="1">
      <w:start w:val="1"/>
      <w:numFmt w:val="decimalEnclosedCircle"/>
      <w:lvlText w:val="%6"/>
      <w:lvlJc w:val="left"/>
      <w:pPr>
        <w:ind w:left="2818" w:hanging="420"/>
      </w:pPr>
    </w:lvl>
    <w:lvl w:ilvl="6" w:tplc="31F4E7D0" w:tentative="1">
      <w:start w:val="1"/>
      <w:numFmt w:val="decimal"/>
      <w:lvlText w:val="%7."/>
      <w:lvlJc w:val="left"/>
      <w:pPr>
        <w:ind w:left="3238" w:hanging="420"/>
      </w:pPr>
    </w:lvl>
    <w:lvl w:ilvl="7" w:tplc="C8CE13FA" w:tentative="1">
      <w:start w:val="1"/>
      <w:numFmt w:val="aiueoFullWidth"/>
      <w:lvlText w:val="(%8)"/>
      <w:lvlJc w:val="left"/>
      <w:pPr>
        <w:ind w:left="3658" w:hanging="420"/>
      </w:pPr>
    </w:lvl>
    <w:lvl w:ilvl="8" w:tplc="DDE40102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1" w15:restartNumberingAfterBreak="0">
    <w:nsid w:val="731E0D3E"/>
    <w:multiLevelType w:val="hybridMultilevel"/>
    <w:tmpl w:val="EC0C4176"/>
    <w:lvl w:ilvl="0" w:tplc="FB3A8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7163D94" w:tentative="1">
      <w:start w:val="1"/>
      <w:numFmt w:val="aiueoFullWidth"/>
      <w:lvlText w:val="(%2)"/>
      <w:lvlJc w:val="left"/>
      <w:pPr>
        <w:ind w:left="880" w:hanging="440"/>
      </w:pPr>
    </w:lvl>
    <w:lvl w:ilvl="2" w:tplc="DE8E79DC" w:tentative="1">
      <w:start w:val="1"/>
      <w:numFmt w:val="decimalEnclosedCircle"/>
      <w:lvlText w:val="%3"/>
      <w:lvlJc w:val="left"/>
      <w:pPr>
        <w:ind w:left="1320" w:hanging="440"/>
      </w:pPr>
    </w:lvl>
    <w:lvl w:ilvl="3" w:tplc="5638F3F0" w:tentative="1">
      <w:start w:val="1"/>
      <w:numFmt w:val="decimal"/>
      <w:lvlText w:val="%4."/>
      <w:lvlJc w:val="left"/>
      <w:pPr>
        <w:ind w:left="1760" w:hanging="440"/>
      </w:pPr>
    </w:lvl>
    <w:lvl w:ilvl="4" w:tplc="C49C2342" w:tentative="1">
      <w:start w:val="1"/>
      <w:numFmt w:val="aiueoFullWidth"/>
      <w:lvlText w:val="(%5)"/>
      <w:lvlJc w:val="left"/>
      <w:pPr>
        <w:ind w:left="2200" w:hanging="440"/>
      </w:pPr>
    </w:lvl>
    <w:lvl w:ilvl="5" w:tplc="17428170" w:tentative="1">
      <w:start w:val="1"/>
      <w:numFmt w:val="decimalEnclosedCircle"/>
      <w:lvlText w:val="%6"/>
      <w:lvlJc w:val="left"/>
      <w:pPr>
        <w:ind w:left="2640" w:hanging="440"/>
      </w:pPr>
    </w:lvl>
    <w:lvl w:ilvl="6" w:tplc="2FB4783C" w:tentative="1">
      <w:start w:val="1"/>
      <w:numFmt w:val="decimal"/>
      <w:lvlText w:val="%7."/>
      <w:lvlJc w:val="left"/>
      <w:pPr>
        <w:ind w:left="3080" w:hanging="440"/>
      </w:pPr>
    </w:lvl>
    <w:lvl w:ilvl="7" w:tplc="FAEE33AC" w:tentative="1">
      <w:start w:val="1"/>
      <w:numFmt w:val="aiueoFullWidth"/>
      <w:lvlText w:val="(%8)"/>
      <w:lvlJc w:val="left"/>
      <w:pPr>
        <w:ind w:left="3520" w:hanging="440"/>
      </w:pPr>
    </w:lvl>
    <w:lvl w:ilvl="8" w:tplc="D7542F0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3D1D4A"/>
    <w:multiLevelType w:val="hybridMultilevel"/>
    <w:tmpl w:val="6A48E710"/>
    <w:lvl w:ilvl="0" w:tplc="075E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2BC2C04" w:tentative="1">
      <w:start w:val="1"/>
      <w:numFmt w:val="aiueoFullWidth"/>
      <w:lvlText w:val="(%2)"/>
      <w:lvlJc w:val="left"/>
      <w:pPr>
        <w:ind w:left="880" w:hanging="440"/>
      </w:pPr>
    </w:lvl>
    <w:lvl w:ilvl="2" w:tplc="E71CC650" w:tentative="1">
      <w:start w:val="1"/>
      <w:numFmt w:val="decimalEnclosedCircle"/>
      <w:lvlText w:val="%3"/>
      <w:lvlJc w:val="left"/>
      <w:pPr>
        <w:ind w:left="1320" w:hanging="440"/>
      </w:pPr>
    </w:lvl>
    <w:lvl w:ilvl="3" w:tplc="A2C4D25E" w:tentative="1">
      <w:start w:val="1"/>
      <w:numFmt w:val="decimal"/>
      <w:lvlText w:val="%4."/>
      <w:lvlJc w:val="left"/>
      <w:pPr>
        <w:ind w:left="1760" w:hanging="440"/>
      </w:pPr>
    </w:lvl>
    <w:lvl w:ilvl="4" w:tplc="D74E59F2" w:tentative="1">
      <w:start w:val="1"/>
      <w:numFmt w:val="aiueoFullWidth"/>
      <w:lvlText w:val="(%5)"/>
      <w:lvlJc w:val="left"/>
      <w:pPr>
        <w:ind w:left="2200" w:hanging="440"/>
      </w:pPr>
    </w:lvl>
    <w:lvl w:ilvl="5" w:tplc="1C681A18" w:tentative="1">
      <w:start w:val="1"/>
      <w:numFmt w:val="decimalEnclosedCircle"/>
      <w:lvlText w:val="%6"/>
      <w:lvlJc w:val="left"/>
      <w:pPr>
        <w:ind w:left="2640" w:hanging="440"/>
      </w:pPr>
    </w:lvl>
    <w:lvl w:ilvl="6" w:tplc="716EE63E" w:tentative="1">
      <w:start w:val="1"/>
      <w:numFmt w:val="decimal"/>
      <w:lvlText w:val="%7."/>
      <w:lvlJc w:val="left"/>
      <w:pPr>
        <w:ind w:left="3080" w:hanging="440"/>
      </w:pPr>
    </w:lvl>
    <w:lvl w:ilvl="7" w:tplc="9BAA6DFC" w:tentative="1">
      <w:start w:val="1"/>
      <w:numFmt w:val="aiueoFullWidth"/>
      <w:lvlText w:val="(%8)"/>
      <w:lvlJc w:val="left"/>
      <w:pPr>
        <w:ind w:left="3520" w:hanging="440"/>
      </w:pPr>
    </w:lvl>
    <w:lvl w:ilvl="8" w:tplc="C9DEE47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F87B15"/>
    <w:multiLevelType w:val="hybridMultilevel"/>
    <w:tmpl w:val="424A9A56"/>
    <w:lvl w:ilvl="0" w:tplc="18C0FF60">
      <w:start w:val="1"/>
      <w:numFmt w:val="decimalEnclosedCircle"/>
      <w:lvlText w:val="%1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 w:tplc="923A4F36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448AD4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BA14055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B69E6EA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1A72D12C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2880A2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F6EDDEC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3A5EB784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560D1-207A-4BF6-8AFB-CADD03EF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paragraph" w:styleId="ae">
    <w:name w:val="Closing"/>
    <w:basedOn w:val="a"/>
    <w:link w:val="af"/>
    <w:semiHidden/>
    <w:unhideWhenUsed/>
    <w:pPr>
      <w:spacing w:after="0" w:line="240" w:lineRule="auto"/>
      <w:jc w:val="right"/>
    </w:pPr>
    <w:rPr>
      <w:rFonts w:ascii="ＭＳ 明朝" w:eastAsia="ＭＳ 明朝" w:hAnsi="ＭＳ 明朝" w:cs="Times New Roman"/>
      <w:kern w:val="0"/>
      <w:sz w:val="21"/>
      <w:szCs w:val="21"/>
      <w14:ligatures w14:val="none"/>
    </w:rPr>
  </w:style>
  <w:style w:type="character" w:customStyle="1" w:styleId="af">
    <w:name w:val="結語 (文字)"/>
    <w:basedOn w:val="a0"/>
    <w:link w:val="ae"/>
    <w:semiHidden/>
    <w:rPr>
      <w:rFonts w:ascii="ＭＳ 明朝" w:eastAsia="ＭＳ 明朝" w:hAnsi="ＭＳ 明朝" w:cs="Times New Roman"/>
      <w:kern w:val="0"/>
      <w:sz w:val="21"/>
      <w:szCs w:val="21"/>
      <w14:ligatures w14:val="none"/>
    </w:rPr>
  </w:style>
  <w:style w:type="paragraph" w:styleId="af0">
    <w:name w:val="Note Heading"/>
    <w:basedOn w:val="a"/>
    <w:next w:val="a"/>
    <w:link w:val="af1"/>
    <w:semiHidden/>
    <w:unhideWhenUsed/>
    <w:pPr>
      <w:spacing w:after="0" w:line="240" w:lineRule="auto"/>
      <w:jc w:val="center"/>
    </w:pPr>
    <w:rPr>
      <w:rFonts w:ascii="ＭＳ 明朝" w:eastAsia="ＭＳ 明朝" w:hAnsi="ＭＳ 明朝" w:cs="Times New Roman"/>
      <w:kern w:val="0"/>
      <w:sz w:val="21"/>
      <w:szCs w:val="21"/>
      <w14:ligatures w14:val="none"/>
    </w:rPr>
  </w:style>
  <w:style w:type="character" w:customStyle="1" w:styleId="af1">
    <w:name w:val="記 (文字)"/>
    <w:basedOn w:val="a0"/>
    <w:link w:val="af0"/>
    <w:semiHidden/>
    <w:rPr>
      <w:rFonts w:ascii="ＭＳ 明朝" w:eastAsia="ＭＳ 明朝" w:hAnsi="ＭＳ 明朝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69A11-6F1D-482C-A5A9-EE85481E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Hongu Suguru (本宮 卓)</dc:creator>
  <cp:lastModifiedBy>川向　成典</cp:lastModifiedBy>
  <cp:revision>22</cp:revision>
  <cp:lastPrinted>2025-01-17T04:15:00Z</cp:lastPrinted>
  <dcterms:created xsi:type="dcterms:W3CDTF">2025-09-25T05:54:00Z</dcterms:created>
  <dcterms:modified xsi:type="dcterms:W3CDTF">2025-09-29T05:51:00Z</dcterms:modified>
</cp:coreProperties>
</file>