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09" w:rsidRDefault="00FD1062">
      <w:pPr>
        <w:rPr>
          <w:sz w:val="18"/>
          <w:szCs w:val="18"/>
        </w:rPr>
      </w:pPr>
      <w:bookmarkStart w:id="0" w:name="_GoBack"/>
      <w:bookmarkEnd w:id="0"/>
      <w:r w:rsidRPr="000F75CC">
        <w:rPr>
          <w:rFonts w:hint="eastAsia"/>
          <w:sz w:val="18"/>
          <w:szCs w:val="18"/>
        </w:rPr>
        <w:t>≪いきいき笑顔</w:t>
      </w:r>
      <w:r w:rsidRPr="000F75CC">
        <w:rPr>
          <w:sz w:val="18"/>
          <w:szCs w:val="18"/>
        </w:rPr>
        <w:t>☺</w:t>
      </w:r>
      <w:r w:rsidRPr="000F75CC">
        <w:rPr>
          <w:rFonts w:hint="eastAsia"/>
          <w:sz w:val="18"/>
          <w:szCs w:val="18"/>
        </w:rPr>
        <w:t>応援≫アセスメントシート【総合】</w:t>
      </w:r>
      <w:r>
        <w:rPr>
          <w:rFonts w:hint="eastAsia"/>
          <w:sz w:val="18"/>
          <w:szCs w:val="18"/>
        </w:rPr>
        <w:t xml:space="preserve">　</w:t>
      </w:r>
    </w:p>
    <w:p w:rsidR="004E0DBD" w:rsidRPr="003C6309" w:rsidRDefault="00FD1062" w:rsidP="004E0DBD">
      <w:pPr>
        <w:rPr>
          <w:sz w:val="18"/>
          <w:szCs w:val="18"/>
          <w:u w:val="single"/>
        </w:rPr>
      </w:pPr>
      <w:r>
        <w:rPr>
          <w:rFonts w:hint="eastAsia"/>
          <w:sz w:val="18"/>
          <w:szCs w:val="18"/>
          <w:u w:val="single"/>
        </w:rPr>
        <w:t xml:space="preserve">氏名　　寺井　藤子　　　　　　</w:t>
      </w:r>
      <w:r>
        <w:rPr>
          <w:rFonts w:hint="eastAsia"/>
          <w:sz w:val="18"/>
          <w:szCs w:val="18"/>
        </w:rPr>
        <w:t xml:space="preserve">　　</w:t>
      </w:r>
      <w:r>
        <w:rPr>
          <w:rFonts w:hint="eastAsia"/>
          <w:sz w:val="18"/>
          <w:szCs w:val="18"/>
          <w:u w:val="single"/>
        </w:rPr>
        <w:t xml:space="preserve">年齢　</w:t>
      </w:r>
      <w:r>
        <w:rPr>
          <w:rFonts w:hint="eastAsia"/>
          <w:sz w:val="18"/>
          <w:szCs w:val="18"/>
          <w:u w:val="single"/>
        </w:rPr>
        <w:t>80</w:t>
      </w:r>
      <w:r>
        <w:rPr>
          <w:rFonts w:hint="eastAsia"/>
          <w:sz w:val="18"/>
          <w:szCs w:val="18"/>
          <w:u w:val="single"/>
        </w:rPr>
        <w:t xml:space="preserve">歳　　　　　</w:t>
      </w:r>
      <w:r>
        <w:rPr>
          <w:rFonts w:hint="eastAsia"/>
          <w:sz w:val="18"/>
          <w:szCs w:val="18"/>
        </w:rPr>
        <w:t xml:space="preserve">　　</w:t>
      </w:r>
      <w:r>
        <w:rPr>
          <w:rFonts w:hint="eastAsia"/>
          <w:sz w:val="18"/>
          <w:szCs w:val="18"/>
          <w:u w:val="single"/>
        </w:rPr>
        <w:t xml:space="preserve">記入日　令和　７年　</w:t>
      </w:r>
      <w:r>
        <w:rPr>
          <w:rFonts w:hint="eastAsia"/>
          <w:sz w:val="18"/>
          <w:szCs w:val="18"/>
          <w:u w:val="single"/>
        </w:rPr>
        <w:t>5</w:t>
      </w:r>
      <w:r>
        <w:rPr>
          <w:rFonts w:hint="eastAsia"/>
          <w:sz w:val="18"/>
          <w:szCs w:val="18"/>
          <w:u w:val="single"/>
        </w:rPr>
        <w:t xml:space="preserve">月　</w:t>
      </w:r>
      <w:r>
        <w:rPr>
          <w:rFonts w:hint="eastAsia"/>
          <w:sz w:val="18"/>
          <w:szCs w:val="18"/>
          <w:u w:val="single"/>
        </w:rPr>
        <w:t>24</w:t>
      </w:r>
      <w:r>
        <w:rPr>
          <w:rFonts w:hint="eastAsia"/>
          <w:sz w:val="18"/>
          <w:szCs w:val="18"/>
          <w:u w:val="single"/>
        </w:rPr>
        <w:t>日</w:t>
      </w:r>
    </w:p>
    <w:tbl>
      <w:tblPr>
        <w:tblStyle w:val="a3"/>
        <w:tblW w:w="17727" w:type="dxa"/>
        <w:tblLayout w:type="fixed"/>
        <w:tblLook w:val="04A0" w:firstRow="1" w:lastRow="0" w:firstColumn="1" w:lastColumn="0" w:noHBand="0" w:noVBand="1"/>
      </w:tblPr>
      <w:tblGrid>
        <w:gridCol w:w="562"/>
        <w:gridCol w:w="993"/>
        <w:gridCol w:w="567"/>
        <w:gridCol w:w="567"/>
        <w:gridCol w:w="567"/>
        <w:gridCol w:w="4961"/>
        <w:gridCol w:w="2367"/>
        <w:gridCol w:w="43"/>
        <w:gridCol w:w="2338"/>
        <w:gridCol w:w="2381"/>
        <w:gridCol w:w="2381"/>
      </w:tblGrid>
      <w:tr w:rsidR="00A41221" w:rsidTr="006D59C7">
        <w:trPr>
          <w:gridAfter w:val="4"/>
          <w:wAfter w:w="7143" w:type="dxa"/>
          <w:trHeight w:val="387"/>
        </w:trPr>
        <w:tc>
          <w:tcPr>
            <w:tcW w:w="1555" w:type="dxa"/>
            <w:gridSpan w:val="2"/>
            <w:vMerge w:val="restart"/>
            <w:vAlign w:val="center"/>
          </w:tcPr>
          <w:p w:rsidR="00110A8E" w:rsidRPr="00110A8E" w:rsidRDefault="00FD1062" w:rsidP="000F75CC">
            <w:pPr>
              <w:jc w:val="center"/>
              <w:rPr>
                <w:sz w:val="16"/>
                <w:szCs w:val="16"/>
              </w:rPr>
            </w:pPr>
            <w:r w:rsidRPr="00110A8E">
              <w:rPr>
                <w:rFonts w:hint="eastAsia"/>
                <w:sz w:val="16"/>
                <w:szCs w:val="16"/>
              </w:rPr>
              <w:t>アセスメント領域</w:t>
            </w:r>
          </w:p>
        </w:tc>
        <w:tc>
          <w:tcPr>
            <w:tcW w:w="1701" w:type="dxa"/>
            <w:gridSpan w:val="3"/>
            <w:vAlign w:val="center"/>
          </w:tcPr>
          <w:p w:rsidR="00110A8E" w:rsidRPr="000077FC" w:rsidRDefault="00FD1062" w:rsidP="000077FC">
            <w:pPr>
              <w:jc w:val="center"/>
              <w:rPr>
                <w:sz w:val="16"/>
                <w:szCs w:val="16"/>
              </w:rPr>
            </w:pPr>
            <w:r>
              <w:rPr>
                <w:rFonts w:hint="eastAsia"/>
                <w:sz w:val="18"/>
                <w:szCs w:val="18"/>
              </w:rPr>
              <w:t>生活機能評価</w:t>
            </w:r>
          </w:p>
        </w:tc>
        <w:tc>
          <w:tcPr>
            <w:tcW w:w="4961" w:type="dxa"/>
            <w:vMerge w:val="restart"/>
            <w:vAlign w:val="center"/>
          </w:tcPr>
          <w:p w:rsidR="00110A8E" w:rsidRDefault="00FD1062" w:rsidP="000F75CC">
            <w:pPr>
              <w:jc w:val="center"/>
              <w:rPr>
                <w:sz w:val="18"/>
                <w:szCs w:val="18"/>
              </w:rPr>
            </w:pPr>
            <w:r>
              <w:rPr>
                <w:rFonts w:hint="eastAsia"/>
                <w:sz w:val="18"/>
                <w:szCs w:val="18"/>
              </w:rPr>
              <w:t>工程分析による結果</w:t>
            </w:r>
          </w:p>
        </w:tc>
        <w:tc>
          <w:tcPr>
            <w:tcW w:w="2367" w:type="dxa"/>
            <w:vMerge w:val="restart"/>
            <w:vAlign w:val="center"/>
          </w:tcPr>
          <w:p w:rsidR="00110A8E" w:rsidRDefault="00FD1062" w:rsidP="000F75CC">
            <w:pPr>
              <w:jc w:val="center"/>
              <w:rPr>
                <w:sz w:val="18"/>
                <w:szCs w:val="18"/>
              </w:rPr>
            </w:pPr>
            <w:r>
              <w:rPr>
                <w:rFonts w:hint="eastAsia"/>
                <w:sz w:val="18"/>
                <w:szCs w:val="18"/>
              </w:rPr>
              <w:t>特記</w:t>
            </w:r>
          </w:p>
        </w:tc>
      </w:tr>
      <w:tr w:rsidR="00A41221" w:rsidTr="006D59C7">
        <w:trPr>
          <w:gridAfter w:val="4"/>
          <w:wAfter w:w="7143" w:type="dxa"/>
          <w:trHeight w:val="387"/>
        </w:trPr>
        <w:tc>
          <w:tcPr>
            <w:tcW w:w="1555" w:type="dxa"/>
            <w:gridSpan w:val="2"/>
            <w:vMerge/>
            <w:vAlign w:val="center"/>
          </w:tcPr>
          <w:p w:rsidR="00110A8E" w:rsidRPr="000077FC" w:rsidRDefault="00110A8E" w:rsidP="000F75CC">
            <w:pPr>
              <w:jc w:val="center"/>
              <w:rPr>
                <w:sz w:val="16"/>
                <w:szCs w:val="16"/>
              </w:rPr>
            </w:pPr>
          </w:p>
        </w:tc>
        <w:tc>
          <w:tcPr>
            <w:tcW w:w="567" w:type="dxa"/>
          </w:tcPr>
          <w:p w:rsidR="00110A8E" w:rsidRPr="000077FC" w:rsidRDefault="00FD1062" w:rsidP="00110A8E">
            <w:pPr>
              <w:jc w:val="center"/>
              <w:rPr>
                <w:sz w:val="16"/>
                <w:szCs w:val="16"/>
              </w:rPr>
            </w:pPr>
            <w:r w:rsidRPr="000077FC">
              <w:rPr>
                <w:rFonts w:hint="eastAsia"/>
                <w:sz w:val="16"/>
                <w:szCs w:val="16"/>
              </w:rPr>
              <w:t>事前</w:t>
            </w:r>
          </w:p>
        </w:tc>
        <w:tc>
          <w:tcPr>
            <w:tcW w:w="567" w:type="dxa"/>
          </w:tcPr>
          <w:p w:rsidR="00110A8E" w:rsidRPr="000077FC" w:rsidRDefault="00FD1062" w:rsidP="00110A8E">
            <w:pPr>
              <w:spacing w:line="240" w:lineRule="exact"/>
              <w:jc w:val="center"/>
              <w:rPr>
                <w:sz w:val="16"/>
                <w:szCs w:val="16"/>
              </w:rPr>
            </w:pPr>
            <w:r>
              <w:rPr>
                <w:rFonts w:hint="eastAsia"/>
                <w:sz w:val="16"/>
                <w:szCs w:val="16"/>
              </w:rPr>
              <w:t>事後</w:t>
            </w:r>
            <w:r w:rsidRPr="000077FC">
              <w:rPr>
                <w:rFonts w:hint="eastAsia"/>
                <w:sz w:val="16"/>
                <w:szCs w:val="16"/>
              </w:rPr>
              <w:t>予測</w:t>
            </w:r>
          </w:p>
        </w:tc>
        <w:tc>
          <w:tcPr>
            <w:tcW w:w="567" w:type="dxa"/>
          </w:tcPr>
          <w:p w:rsidR="00110A8E" w:rsidRPr="000077FC" w:rsidRDefault="00FD1062" w:rsidP="00110A8E">
            <w:pPr>
              <w:jc w:val="center"/>
              <w:rPr>
                <w:sz w:val="16"/>
                <w:szCs w:val="16"/>
              </w:rPr>
            </w:pPr>
            <w:r w:rsidRPr="000077FC">
              <w:rPr>
                <w:rFonts w:hint="eastAsia"/>
                <w:sz w:val="16"/>
                <w:szCs w:val="16"/>
              </w:rPr>
              <w:t>評価</w:t>
            </w:r>
          </w:p>
        </w:tc>
        <w:tc>
          <w:tcPr>
            <w:tcW w:w="4961" w:type="dxa"/>
            <w:vMerge/>
            <w:vAlign w:val="center"/>
          </w:tcPr>
          <w:p w:rsidR="00110A8E" w:rsidRDefault="00110A8E" w:rsidP="000F75CC">
            <w:pPr>
              <w:jc w:val="center"/>
              <w:rPr>
                <w:sz w:val="18"/>
                <w:szCs w:val="18"/>
              </w:rPr>
            </w:pPr>
          </w:p>
        </w:tc>
        <w:tc>
          <w:tcPr>
            <w:tcW w:w="2367" w:type="dxa"/>
            <w:vMerge/>
            <w:vAlign w:val="center"/>
          </w:tcPr>
          <w:p w:rsidR="00110A8E" w:rsidRDefault="00110A8E" w:rsidP="000F75CC">
            <w:pPr>
              <w:jc w:val="center"/>
              <w:rPr>
                <w:sz w:val="18"/>
                <w:szCs w:val="18"/>
              </w:rPr>
            </w:pPr>
          </w:p>
        </w:tc>
      </w:tr>
      <w:tr w:rsidR="00A41221" w:rsidTr="006D59C7">
        <w:trPr>
          <w:gridAfter w:val="4"/>
          <w:wAfter w:w="7143" w:type="dxa"/>
          <w:trHeight w:val="1252"/>
        </w:trPr>
        <w:tc>
          <w:tcPr>
            <w:tcW w:w="562" w:type="dxa"/>
            <w:vMerge w:val="restart"/>
            <w:textDirection w:val="tbRlV"/>
            <w:vAlign w:val="center"/>
          </w:tcPr>
          <w:p w:rsidR="00EE37AC" w:rsidRDefault="00FD1062" w:rsidP="00EE37AC">
            <w:pPr>
              <w:ind w:left="113" w:right="113"/>
              <w:jc w:val="center"/>
              <w:rPr>
                <w:sz w:val="18"/>
                <w:szCs w:val="18"/>
              </w:rPr>
            </w:pPr>
            <w:r>
              <w:rPr>
                <w:rFonts w:hint="eastAsia"/>
                <w:sz w:val="18"/>
                <w:szCs w:val="18"/>
              </w:rPr>
              <w:t>運動・移動</w:t>
            </w:r>
          </w:p>
        </w:tc>
        <w:tc>
          <w:tcPr>
            <w:tcW w:w="993" w:type="dxa"/>
            <w:vAlign w:val="center"/>
          </w:tcPr>
          <w:p w:rsidR="00EE37AC" w:rsidRDefault="00FD1062" w:rsidP="00EE37AC">
            <w:pPr>
              <w:jc w:val="center"/>
              <w:rPr>
                <w:sz w:val="18"/>
                <w:szCs w:val="18"/>
              </w:rPr>
            </w:pPr>
            <w:r>
              <w:rPr>
                <w:rFonts w:hint="eastAsia"/>
                <w:sz w:val="18"/>
                <w:szCs w:val="18"/>
              </w:rPr>
              <w:t>室内での移動動作</w:t>
            </w:r>
          </w:p>
        </w:tc>
        <w:tc>
          <w:tcPr>
            <w:tcW w:w="567" w:type="dxa"/>
            <w:vAlign w:val="center"/>
          </w:tcPr>
          <w:p w:rsidR="00EE37AC" w:rsidRDefault="00FD1062" w:rsidP="00EE37AC">
            <w:pPr>
              <w:jc w:val="center"/>
              <w:rPr>
                <w:sz w:val="18"/>
                <w:szCs w:val="18"/>
              </w:rPr>
            </w:pPr>
            <w:r>
              <w:rPr>
                <w:rFonts w:hint="eastAsia"/>
                <w:sz w:val="18"/>
                <w:szCs w:val="18"/>
              </w:rPr>
              <w:t>○</w:t>
            </w:r>
            <w:r>
              <w:rPr>
                <w:rFonts w:hint="eastAsia"/>
                <w:sz w:val="18"/>
                <w:szCs w:val="18"/>
              </w:rPr>
              <w:t>2</w:t>
            </w:r>
          </w:p>
        </w:tc>
        <w:tc>
          <w:tcPr>
            <w:tcW w:w="567" w:type="dxa"/>
            <w:vAlign w:val="center"/>
          </w:tcPr>
          <w:p w:rsidR="00EE37AC" w:rsidRDefault="00FD1062" w:rsidP="00EE37AC">
            <w:pPr>
              <w:jc w:val="center"/>
              <w:rPr>
                <w:sz w:val="18"/>
                <w:szCs w:val="18"/>
              </w:rPr>
            </w:pPr>
            <w:r>
              <w:rPr>
                <w:rFonts w:hint="eastAsia"/>
                <w:sz w:val="18"/>
                <w:szCs w:val="18"/>
              </w:rPr>
              <w:t>○</w:t>
            </w:r>
            <w:r>
              <w:rPr>
                <w:rFonts w:hint="eastAsia"/>
                <w:sz w:val="18"/>
                <w:szCs w:val="18"/>
              </w:rPr>
              <w:t>1</w:t>
            </w:r>
          </w:p>
        </w:tc>
        <w:tc>
          <w:tcPr>
            <w:tcW w:w="567" w:type="dxa"/>
            <w:vAlign w:val="center"/>
          </w:tcPr>
          <w:p w:rsidR="00EE37AC" w:rsidRDefault="00EE37AC" w:rsidP="00EE37AC">
            <w:pPr>
              <w:jc w:val="center"/>
              <w:rPr>
                <w:sz w:val="18"/>
                <w:szCs w:val="18"/>
              </w:rPr>
            </w:pPr>
          </w:p>
        </w:tc>
        <w:tc>
          <w:tcPr>
            <w:tcW w:w="4961" w:type="dxa"/>
            <w:vAlign w:val="center"/>
          </w:tcPr>
          <w:p w:rsidR="00BE5BA5" w:rsidRDefault="00FD1062" w:rsidP="00BE5BA5">
            <w:pPr>
              <w:rPr>
                <w:sz w:val="18"/>
                <w:szCs w:val="18"/>
              </w:rPr>
            </w:pPr>
            <w:r w:rsidRPr="00144918">
              <w:rPr>
                <w:rFonts w:hint="eastAsia"/>
                <w:sz w:val="18"/>
                <w:szCs w:val="18"/>
              </w:rPr>
              <w:t xml:space="preserve">杖・歩行器等の使用　　</w:t>
            </w:r>
            <w:r>
              <w:rPr>
                <w:rFonts w:hint="eastAsia"/>
                <w:sz w:val="18"/>
                <w:szCs w:val="18"/>
              </w:rPr>
              <w:t>■</w:t>
            </w:r>
            <w:r w:rsidRPr="00144918">
              <w:rPr>
                <w:rFonts w:hint="eastAsia"/>
                <w:sz w:val="18"/>
                <w:szCs w:val="18"/>
              </w:rPr>
              <w:t xml:space="preserve">なし　</w:t>
            </w:r>
            <w:r>
              <w:rPr>
                <w:rFonts w:hint="eastAsia"/>
                <w:sz w:val="18"/>
                <w:szCs w:val="18"/>
              </w:rPr>
              <w:t>□</w:t>
            </w:r>
            <w:r w:rsidRPr="00144918">
              <w:rPr>
                <w:rFonts w:hint="eastAsia"/>
                <w:sz w:val="18"/>
                <w:szCs w:val="18"/>
              </w:rPr>
              <w:t>あり</w:t>
            </w:r>
          </w:p>
          <w:p w:rsidR="00EE37AC" w:rsidRDefault="00FD1062" w:rsidP="00EE37AC">
            <w:pPr>
              <w:rPr>
                <w:sz w:val="18"/>
                <w:szCs w:val="18"/>
              </w:rPr>
            </w:pPr>
            <w:r w:rsidRPr="00144918">
              <w:rPr>
                <w:rFonts w:hint="eastAsia"/>
                <w:sz w:val="18"/>
                <w:szCs w:val="18"/>
              </w:rPr>
              <w:t xml:space="preserve">付き添いの有無　　</w:t>
            </w:r>
            <w:r>
              <w:rPr>
                <w:rFonts w:hint="eastAsia"/>
                <w:sz w:val="18"/>
                <w:szCs w:val="18"/>
              </w:rPr>
              <w:t xml:space="preserve">　　■</w:t>
            </w:r>
            <w:r w:rsidRPr="00144918">
              <w:rPr>
                <w:rFonts w:hint="eastAsia"/>
                <w:sz w:val="18"/>
                <w:szCs w:val="18"/>
              </w:rPr>
              <w:t>なし　□あり</w:t>
            </w:r>
          </w:p>
          <w:p w:rsidR="00EE37AC" w:rsidRDefault="00FD1062" w:rsidP="00EE37AC">
            <w:pPr>
              <w:rPr>
                <w:sz w:val="18"/>
                <w:szCs w:val="18"/>
              </w:rPr>
            </w:pPr>
            <w:r>
              <w:rPr>
                <w:rFonts w:hint="eastAsia"/>
                <w:sz w:val="18"/>
                <w:szCs w:val="18"/>
              </w:rPr>
              <w:t>階段昇降　　□できる　□つかまればできる　□できない</w:t>
            </w:r>
          </w:p>
        </w:tc>
        <w:tc>
          <w:tcPr>
            <w:tcW w:w="2367" w:type="dxa"/>
            <w:vMerge w:val="restart"/>
          </w:tcPr>
          <w:p w:rsidR="00EE37AC" w:rsidRDefault="00FD1062" w:rsidP="00EE37AC">
            <w:pPr>
              <w:rPr>
                <w:sz w:val="18"/>
                <w:szCs w:val="18"/>
              </w:rPr>
            </w:pPr>
            <w:r>
              <w:rPr>
                <w:rFonts w:hint="eastAsia"/>
                <w:sz w:val="18"/>
                <w:szCs w:val="18"/>
              </w:rPr>
              <w:t>【室内】</w:t>
            </w:r>
          </w:p>
          <w:p w:rsidR="00EE37AC" w:rsidRDefault="00FD1062" w:rsidP="00EE37AC">
            <w:pPr>
              <w:rPr>
                <w:sz w:val="18"/>
                <w:szCs w:val="18"/>
              </w:rPr>
            </w:pPr>
            <w:r>
              <w:rPr>
                <w:rFonts w:hint="eastAsia"/>
                <w:sz w:val="18"/>
                <w:szCs w:val="18"/>
              </w:rPr>
              <w:t>ふらつくため、室内は家具などを持ち伝い歩き</w:t>
            </w:r>
          </w:p>
          <w:p w:rsidR="00EE37AC" w:rsidRDefault="00FD1062" w:rsidP="00EE37AC">
            <w:pPr>
              <w:rPr>
                <w:sz w:val="18"/>
                <w:szCs w:val="18"/>
              </w:rPr>
            </w:pPr>
            <w:r>
              <w:rPr>
                <w:rFonts w:hint="eastAsia"/>
                <w:sz w:val="18"/>
                <w:szCs w:val="18"/>
              </w:rPr>
              <w:t>【室外】</w:t>
            </w:r>
          </w:p>
          <w:p w:rsidR="00EE37AC" w:rsidRDefault="00FD1062" w:rsidP="00EE37AC">
            <w:pPr>
              <w:rPr>
                <w:sz w:val="18"/>
                <w:szCs w:val="18"/>
              </w:rPr>
            </w:pPr>
            <w:r>
              <w:rPr>
                <w:rFonts w:hint="eastAsia"/>
                <w:sz w:val="18"/>
                <w:szCs w:val="18"/>
              </w:rPr>
              <w:t>退院直後で、</w:t>
            </w:r>
            <w:r>
              <w:rPr>
                <w:rFonts w:hint="eastAsia"/>
                <w:sz w:val="18"/>
                <w:szCs w:val="18"/>
              </w:rPr>
              <w:t>車の往来の多い歩道や横断歩道を渡るのは怖い。</w:t>
            </w:r>
          </w:p>
          <w:p w:rsidR="00EE37AC" w:rsidRDefault="00FD1062" w:rsidP="00EE37AC">
            <w:pPr>
              <w:rPr>
                <w:sz w:val="18"/>
                <w:szCs w:val="18"/>
              </w:rPr>
            </w:pPr>
            <w:r>
              <w:rPr>
                <w:rFonts w:hint="eastAsia"/>
                <w:sz w:val="18"/>
                <w:szCs w:val="18"/>
              </w:rPr>
              <w:t>【転倒歴】</w:t>
            </w:r>
          </w:p>
          <w:p w:rsidR="00EE37AC" w:rsidRDefault="00FD1062" w:rsidP="00EE37AC">
            <w:pPr>
              <w:rPr>
                <w:sz w:val="18"/>
                <w:szCs w:val="18"/>
              </w:rPr>
            </w:pPr>
            <w:r w:rsidRPr="008E3B1B">
              <w:rPr>
                <w:rFonts w:hint="eastAsia"/>
                <w:sz w:val="18"/>
                <w:szCs w:val="18"/>
              </w:rPr>
              <w:t>令和２年にも転倒し、足首骨折。</w:t>
            </w:r>
          </w:p>
        </w:tc>
      </w:tr>
      <w:tr w:rsidR="00A41221" w:rsidTr="006D59C7">
        <w:trPr>
          <w:gridAfter w:val="4"/>
          <w:wAfter w:w="7143" w:type="dxa"/>
          <w:trHeight w:val="1270"/>
        </w:trPr>
        <w:tc>
          <w:tcPr>
            <w:tcW w:w="562" w:type="dxa"/>
            <w:vMerge/>
            <w:textDirection w:val="tbRlV"/>
          </w:tcPr>
          <w:p w:rsidR="009C552C" w:rsidRDefault="009C552C" w:rsidP="009C552C">
            <w:pPr>
              <w:ind w:left="113" w:right="113"/>
              <w:jc w:val="center"/>
              <w:rPr>
                <w:sz w:val="18"/>
                <w:szCs w:val="18"/>
              </w:rPr>
            </w:pPr>
          </w:p>
        </w:tc>
        <w:tc>
          <w:tcPr>
            <w:tcW w:w="993" w:type="dxa"/>
            <w:vAlign w:val="center"/>
          </w:tcPr>
          <w:p w:rsidR="009C552C" w:rsidRDefault="00FD1062" w:rsidP="009C552C">
            <w:pPr>
              <w:jc w:val="center"/>
              <w:rPr>
                <w:sz w:val="18"/>
                <w:szCs w:val="18"/>
              </w:rPr>
            </w:pPr>
            <w:r>
              <w:rPr>
                <w:rFonts w:hint="eastAsia"/>
                <w:sz w:val="18"/>
                <w:szCs w:val="18"/>
              </w:rPr>
              <w:t>屋外での移動動作</w:t>
            </w:r>
          </w:p>
        </w:tc>
        <w:tc>
          <w:tcPr>
            <w:tcW w:w="567" w:type="dxa"/>
            <w:vAlign w:val="center"/>
          </w:tcPr>
          <w:p w:rsidR="009C552C" w:rsidRDefault="00FD1062" w:rsidP="009C552C">
            <w:pPr>
              <w:jc w:val="center"/>
              <w:rPr>
                <w:sz w:val="18"/>
                <w:szCs w:val="18"/>
              </w:rPr>
            </w:pPr>
            <w:r>
              <w:rPr>
                <w:rFonts w:hint="eastAsia"/>
                <w:sz w:val="18"/>
                <w:szCs w:val="18"/>
              </w:rPr>
              <w:t>▲</w:t>
            </w:r>
            <w:r>
              <w:rPr>
                <w:rFonts w:hint="eastAsia"/>
                <w:sz w:val="18"/>
                <w:szCs w:val="18"/>
              </w:rPr>
              <w:t>1</w:t>
            </w:r>
          </w:p>
        </w:tc>
        <w:tc>
          <w:tcPr>
            <w:tcW w:w="567" w:type="dxa"/>
            <w:vAlign w:val="center"/>
          </w:tcPr>
          <w:p w:rsidR="009C552C" w:rsidRDefault="00FD1062" w:rsidP="009C552C">
            <w:pPr>
              <w:jc w:val="center"/>
              <w:rPr>
                <w:sz w:val="18"/>
                <w:szCs w:val="18"/>
              </w:rPr>
            </w:pPr>
            <w:r>
              <w:rPr>
                <w:rFonts w:hint="eastAsia"/>
                <w:sz w:val="18"/>
                <w:szCs w:val="18"/>
              </w:rPr>
              <w:t>○</w:t>
            </w:r>
            <w:r>
              <w:rPr>
                <w:rFonts w:hint="eastAsia"/>
                <w:sz w:val="18"/>
                <w:szCs w:val="18"/>
              </w:rPr>
              <w:t>1</w:t>
            </w:r>
          </w:p>
        </w:tc>
        <w:tc>
          <w:tcPr>
            <w:tcW w:w="567" w:type="dxa"/>
            <w:vAlign w:val="center"/>
          </w:tcPr>
          <w:p w:rsidR="009C552C" w:rsidRDefault="009C552C" w:rsidP="009C552C">
            <w:pPr>
              <w:jc w:val="center"/>
              <w:rPr>
                <w:sz w:val="18"/>
                <w:szCs w:val="18"/>
              </w:rPr>
            </w:pPr>
          </w:p>
        </w:tc>
        <w:tc>
          <w:tcPr>
            <w:tcW w:w="4961" w:type="dxa"/>
            <w:vAlign w:val="center"/>
          </w:tcPr>
          <w:p w:rsidR="00D24E48" w:rsidRDefault="00FD1062" w:rsidP="00D24E48">
            <w:pPr>
              <w:rPr>
                <w:sz w:val="18"/>
                <w:szCs w:val="18"/>
              </w:rPr>
            </w:pPr>
            <w:r w:rsidRPr="00144918">
              <w:rPr>
                <w:rFonts w:hint="eastAsia"/>
                <w:sz w:val="18"/>
                <w:szCs w:val="18"/>
              </w:rPr>
              <w:t xml:space="preserve">杖・歩行器等の使用　　□なし　</w:t>
            </w:r>
            <w:r>
              <w:rPr>
                <w:rFonts w:hint="eastAsia"/>
                <w:sz w:val="18"/>
                <w:szCs w:val="18"/>
              </w:rPr>
              <w:t>■</w:t>
            </w:r>
            <w:r w:rsidRPr="00144918">
              <w:rPr>
                <w:rFonts w:hint="eastAsia"/>
                <w:sz w:val="18"/>
                <w:szCs w:val="18"/>
              </w:rPr>
              <w:t>あり</w:t>
            </w:r>
          </w:p>
          <w:p w:rsidR="00D24E48" w:rsidRDefault="00FD1062" w:rsidP="00D24E48">
            <w:pPr>
              <w:rPr>
                <w:sz w:val="18"/>
                <w:szCs w:val="18"/>
              </w:rPr>
            </w:pPr>
            <w:r w:rsidRPr="00144918">
              <w:rPr>
                <w:rFonts w:hint="eastAsia"/>
                <w:sz w:val="18"/>
                <w:szCs w:val="18"/>
              </w:rPr>
              <w:t xml:space="preserve">付き添いの有無　　</w:t>
            </w:r>
            <w:r>
              <w:rPr>
                <w:rFonts w:hint="eastAsia"/>
                <w:sz w:val="18"/>
                <w:szCs w:val="18"/>
              </w:rPr>
              <w:t xml:space="preserve">　　□</w:t>
            </w:r>
            <w:r w:rsidRPr="00144918">
              <w:rPr>
                <w:rFonts w:hint="eastAsia"/>
                <w:sz w:val="18"/>
                <w:szCs w:val="18"/>
              </w:rPr>
              <w:t xml:space="preserve">なし　</w:t>
            </w:r>
            <w:r>
              <w:rPr>
                <w:rFonts w:hint="eastAsia"/>
                <w:sz w:val="18"/>
                <w:szCs w:val="18"/>
              </w:rPr>
              <w:t>■</w:t>
            </w:r>
            <w:r w:rsidRPr="00144918">
              <w:rPr>
                <w:rFonts w:hint="eastAsia"/>
                <w:sz w:val="18"/>
                <w:szCs w:val="18"/>
              </w:rPr>
              <w:t>あり</w:t>
            </w:r>
          </w:p>
          <w:p w:rsidR="009C552C" w:rsidRDefault="00FD1062" w:rsidP="009C552C">
            <w:pPr>
              <w:rPr>
                <w:sz w:val="18"/>
                <w:szCs w:val="18"/>
              </w:rPr>
            </w:pPr>
            <w:r>
              <w:rPr>
                <w:rFonts w:hint="eastAsia"/>
                <w:sz w:val="18"/>
                <w:szCs w:val="18"/>
              </w:rPr>
              <w:t>階段昇降　　□できる　□つかまればできる　□できない</w:t>
            </w:r>
          </w:p>
        </w:tc>
        <w:tc>
          <w:tcPr>
            <w:tcW w:w="2367" w:type="dxa"/>
            <w:vMerge/>
          </w:tcPr>
          <w:p w:rsidR="009C552C" w:rsidRDefault="009C552C" w:rsidP="009C552C">
            <w:pPr>
              <w:rPr>
                <w:sz w:val="18"/>
                <w:szCs w:val="18"/>
              </w:rPr>
            </w:pPr>
          </w:p>
        </w:tc>
      </w:tr>
      <w:tr w:rsidR="00A41221" w:rsidTr="006D59C7">
        <w:trPr>
          <w:trHeight w:val="322"/>
        </w:trPr>
        <w:tc>
          <w:tcPr>
            <w:tcW w:w="562" w:type="dxa"/>
            <w:vMerge/>
            <w:textDirection w:val="tbRlV"/>
          </w:tcPr>
          <w:p w:rsidR="00D24E48" w:rsidRDefault="00D24E48" w:rsidP="00D24E48">
            <w:pPr>
              <w:ind w:left="113" w:right="113"/>
              <w:jc w:val="center"/>
              <w:rPr>
                <w:sz w:val="18"/>
                <w:szCs w:val="18"/>
              </w:rPr>
            </w:pPr>
          </w:p>
        </w:tc>
        <w:tc>
          <w:tcPr>
            <w:tcW w:w="993" w:type="dxa"/>
            <w:vAlign w:val="center"/>
          </w:tcPr>
          <w:p w:rsidR="00D24E48" w:rsidRDefault="00FD1062" w:rsidP="00D24E48">
            <w:pPr>
              <w:jc w:val="center"/>
              <w:rPr>
                <w:sz w:val="18"/>
                <w:szCs w:val="18"/>
              </w:rPr>
            </w:pPr>
            <w:r>
              <w:rPr>
                <w:rFonts w:hint="eastAsia"/>
                <w:sz w:val="18"/>
                <w:szCs w:val="18"/>
              </w:rPr>
              <w:t>転倒歴</w:t>
            </w:r>
          </w:p>
        </w:tc>
        <w:tc>
          <w:tcPr>
            <w:tcW w:w="6662" w:type="dxa"/>
            <w:gridSpan w:val="4"/>
            <w:vAlign w:val="center"/>
          </w:tcPr>
          <w:p w:rsidR="00D24E48" w:rsidRDefault="00FD1062" w:rsidP="00D24E48">
            <w:pPr>
              <w:rPr>
                <w:sz w:val="18"/>
                <w:szCs w:val="18"/>
              </w:rPr>
            </w:pPr>
            <w:r>
              <w:rPr>
                <w:rFonts w:hint="eastAsia"/>
                <w:sz w:val="18"/>
                <w:szCs w:val="18"/>
              </w:rPr>
              <w:t>時期（　令和７年　３月２４日　　　　　　　　　　　　　　　　　　　　　）</w:t>
            </w:r>
          </w:p>
          <w:p w:rsidR="00D24E48" w:rsidRDefault="00FD1062" w:rsidP="00D24E48">
            <w:pPr>
              <w:rPr>
                <w:sz w:val="18"/>
                <w:szCs w:val="18"/>
              </w:rPr>
            </w:pPr>
            <w:r>
              <w:rPr>
                <w:rFonts w:hint="eastAsia"/>
                <w:sz w:val="18"/>
                <w:szCs w:val="18"/>
              </w:rPr>
              <w:t>場所（　自宅の庭（庭の手入れに出て、庭の石畳に躓き転倒。）　　　　　　　）</w:t>
            </w:r>
          </w:p>
          <w:p w:rsidR="00D24E48" w:rsidRDefault="00FD1062" w:rsidP="00D24E48">
            <w:pPr>
              <w:rPr>
                <w:sz w:val="18"/>
                <w:szCs w:val="18"/>
              </w:rPr>
            </w:pPr>
            <w:r>
              <w:rPr>
                <w:rFonts w:hint="eastAsia"/>
                <w:sz w:val="18"/>
                <w:szCs w:val="18"/>
              </w:rPr>
              <w:t>状況（　救急搬送され、腰椎圧迫骨折にて２カ月入院　　　　　　　　　　　　）</w:t>
            </w:r>
          </w:p>
        </w:tc>
        <w:tc>
          <w:tcPr>
            <w:tcW w:w="2367" w:type="dxa"/>
            <w:vMerge/>
          </w:tcPr>
          <w:p w:rsidR="00D24E48" w:rsidRDefault="00D24E48" w:rsidP="00D24E48">
            <w:pPr>
              <w:rPr>
                <w:sz w:val="18"/>
                <w:szCs w:val="18"/>
              </w:rPr>
            </w:pPr>
          </w:p>
        </w:tc>
        <w:tc>
          <w:tcPr>
            <w:tcW w:w="2381" w:type="dxa"/>
            <w:gridSpan w:val="2"/>
          </w:tcPr>
          <w:p w:rsidR="00D24E48" w:rsidRDefault="00D24E48" w:rsidP="00D24E48">
            <w:pPr>
              <w:widowControl/>
              <w:jc w:val="left"/>
            </w:pPr>
          </w:p>
        </w:tc>
        <w:tc>
          <w:tcPr>
            <w:tcW w:w="2381" w:type="dxa"/>
          </w:tcPr>
          <w:p w:rsidR="00D24E48" w:rsidRDefault="00D24E48" w:rsidP="00D24E48">
            <w:pPr>
              <w:widowControl/>
              <w:jc w:val="left"/>
            </w:pPr>
          </w:p>
        </w:tc>
        <w:tc>
          <w:tcPr>
            <w:tcW w:w="2381" w:type="dxa"/>
          </w:tcPr>
          <w:p w:rsidR="00D24E48" w:rsidRDefault="00FD1062" w:rsidP="00D24E48">
            <w:pPr>
              <w:widowControl/>
              <w:jc w:val="left"/>
            </w:pPr>
            <w:r>
              <w:rPr>
                <w:rFonts w:hint="eastAsia"/>
                <w:sz w:val="18"/>
                <w:szCs w:val="18"/>
              </w:rPr>
              <w:t>令和２年にも転倒し、足首骨折。</w:t>
            </w:r>
          </w:p>
        </w:tc>
      </w:tr>
      <w:tr w:rsidR="00A41221" w:rsidTr="006D59C7">
        <w:trPr>
          <w:gridAfter w:val="3"/>
          <w:wAfter w:w="7100" w:type="dxa"/>
          <w:trHeight w:val="303"/>
        </w:trPr>
        <w:tc>
          <w:tcPr>
            <w:tcW w:w="562" w:type="dxa"/>
            <w:vMerge w:val="restart"/>
            <w:textDirection w:val="tbRlV"/>
            <w:vAlign w:val="center"/>
          </w:tcPr>
          <w:p w:rsidR="006D59C7" w:rsidRDefault="00FD1062" w:rsidP="006D59C7">
            <w:pPr>
              <w:ind w:left="113" w:right="113"/>
              <w:jc w:val="center"/>
              <w:rPr>
                <w:sz w:val="18"/>
                <w:szCs w:val="18"/>
              </w:rPr>
            </w:pPr>
            <w:r>
              <w:rPr>
                <w:rFonts w:hint="eastAsia"/>
                <w:sz w:val="18"/>
                <w:szCs w:val="18"/>
              </w:rPr>
              <w:t>日常生活（家庭生活）</w:t>
            </w:r>
          </w:p>
        </w:tc>
        <w:tc>
          <w:tcPr>
            <w:tcW w:w="7655" w:type="dxa"/>
            <w:gridSpan w:val="5"/>
            <w:vAlign w:val="center"/>
          </w:tcPr>
          <w:p w:rsidR="006D59C7" w:rsidRDefault="00FD1062" w:rsidP="006D59C7">
            <w:pPr>
              <w:jc w:val="center"/>
              <w:rPr>
                <w:sz w:val="18"/>
                <w:szCs w:val="18"/>
              </w:rPr>
            </w:pPr>
            <w:r>
              <w:rPr>
                <w:rFonts w:hint="eastAsia"/>
                <w:sz w:val="18"/>
                <w:szCs w:val="18"/>
              </w:rPr>
              <w:t>※一人でできないことに該当するもの全てにチェックをつけてください</w:t>
            </w:r>
          </w:p>
        </w:tc>
        <w:tc>
          <w:tcPr>
            <w:tcW w:w="2410" w:type="dxa"/>
            <w:gridSpan w:val="2"/>
            <w:vAlign w:val="center"/>
          </w:tcPr>
          <w:p w:rsidR="006D59C7" w:rsidRDefault="00FD1062" w:rsidP="006D59C7">
            <w:pPr>
              <w:jc w:val="center"/>
              <w:rPr>
                <w:sz w:val="18"/>
                <w:szCs w:val="18"/>
              </w:rPr>
            </w:pPr>
            <w:r>
              <w:rPr>
                <w:rFonts w:hint="eastAsia"/>
                <w:sz w:val="18"/>
                <w:szCs w:val="18"/>
              </w:rPr>
              <w:t>特記</w:t>
            </w:r>
          </w:p>
        </w:tc>
      </w:tr>
      <w:tr w:rsidR="00A41221" w:rsidTr="006D59C7">
        <w:trPr>
          <w:gridAfter w:val="3"/>
          <w:wAfter w:w="7100" w:type="dxa"/>
          <w:trHeight w:val="303"/>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食事</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□おはし　□スプーン</w:t>
            </w:r>
          </w:p>
        </w:tc>
        <w:tc>
          <w:tcPr>
            <w:tcW w:w="2410" w:type="dxa"/>
            <w:gridSpan w:val="2"/>
            <w:vMerge w:val="restart"/>
          </w:tcPr>
          <w:p w:rsidR="00D24E48" w:rsidRDefault="00FD1062" w:rsidP="00D24E48">
            <w:pPr>
              <w:rPr>
                <w:sz w:val="18"/>
                <w:szCs w:val="18"/>
              </w:rPr>
            </w:pPr>
            <w:r>
              <w:rPr>
                <w:rFonts w:hint="eastAsia"/>
                <w:sz w:val="18"/>
                <w:szCs w:val="18"/>
              </w:rPr>
              <w:t>【入浴】</w:t>
            </w:r>
          </w:p>
          <w:p w:rsidR="00D24E48" w:rsidRDefault="00FD1062" w:rsidP="00D24E48">
            <w:pPr>
              <w:rPr>
                <w:sz w:val="18"/>
                <w:szCs w:val="18"/>
              </w:rPr>
            </w:pPr>
            <w:r>
              <w:rPr>
                <w:rFonts w:hint="eastAsia"/>
                <w:sz w:val="18"/>
                <w:szCs w:val="18"/>
              </w:rPr>
              <w:t>浴槽</w:t>
            </w:r>
            <w:r w:rsidR="00E4013C">
              <w:rPr>
                <w:rFonts w:hint="eastAsia"/>
                <w:sz w:val="18"/>
                <w:szCs w:val="18"/>
              </w:rPr>
              <w:t>をまたぐ動作が痛みのため不安</w:t>
            </w:r>
            <w:r>
              <w:rPr>
                <w:rFonts w:hint="eastAsia"/>
                <w:sz w:val="18"/>
                <w:szCs w:val="18"/>
              </w:rPr>
              <w:t>なので娘の見守りがある。シャワーは一人で行う。</w:t>
            </w:r>
            <w:r w:rsidR="004E0DBD">
              <w:rPr>
                <w:rFonts w:hint="eastAsia"/>
                <w:sz w:val="18"/>
                <w:szCs w:val="18"/>
              </w:rPr>
              <w:t>（住宅改修予定あり）</w:t>
            </w:r>
          </w:p>
          <w:p w:rsidR="00D24E48" w:rsidRDefault="00FD1062" w:rsidP="00D24E48">
            <w:pPr>
              <w:rPr>
                <w:sz w:val="18"/>
                <w:szCs w:val="18"/>
              </w:rPr>
            </w:pPr>
            <w:r>
              <w:rPr>
                <w:rFonts w:hint="eastAsia"/>
                <w:sz w:val="18"/>
                <w:szCs w:val="18"/>
              </w:rPr>
              <w:t>【買い物】</w:t>
            </w:r>
          </w:p>
          <w:p w:rsidR="00D24E48" w:rsidRDefault="00FD1062" w:rsidP="00D24E48">
            <w:pPr>
              <w:rPr>
                <w:sz w:val="18"/>
                <w:szCs w:val="18"/>
              </w:rPr>
            </w:pPr>
            <w:r>
              <w:rPr>
                <w:rFonts w:hint="eastAsia"/>
                <w:sz w:val="18"/>
                <w:szCs w:val="18"/>
              </w:rPr>
              <w:t>スーパーまで</w:t>
            </w:r>
            <w:r w:rsidR="00544837">
              <w:rPr>
                <w:rFonts w:hint="eastAsia"/>
                <w:sz w:val="18"/>
                <w:szCs w:val="18"/>
              </w:rPr>
              <w:t>一人で</w:t>
            </w:r>
            <w:r>
              <w:rPr>
                <w:rFonts w:hint="eastAsia"/>
                <w:sz w:val="18"/>
                <w:szCs w:val="18"/>
              </w:rPr>
              <w:t>行く事が出来ない。店内の移動はカートを使用</w:t>
            </w:r>
            <w:r w:rsidR="00544837">
              <w:rPr>
                <w:rFonts w:hint="eastAsia"/>
                <w:sz w:val="18"/>
                <w:szCs w:val="18"/>
              </w:rPr>
              <w:t>して行える</w:t>
            </w:r>
            <w:r>
              <w:rPr>
                <w:rFonts w:hint="eastAsia"/>
                <w:sz w:val="18"/>
                <w:szCs w:val="18"/>
              </w:rPr>
              <w:t>。（ヘルパー支援希望）</w:t>
            </w:r>
          </w:p>
          <w:p w:rsidR="00D24E48" w:rsidRDefault="00FD1062" w:rsidP="00D24E48">
            <w:pPr>
              <w:rPr>
                <w:sz w:val="18"/>
                <w:szCs w:val="18"/>
              </w:rPr>
            </w:pPr>
            <w:r>
              <w:rPr>
                <w:rFonts w:hint="eastAsia"/>
                <w:sz w:val="18"/>
                <w:szCs w:val="18"/>
              </w:rPr>
              <w:t>【洗濯】</w:t>
            </w:r>
          </w:p>
          <w:p w:rsidR="00D24E48" w:rsidRDefault="00FD1062" w:rsidP="00D24E48">
            <w:pPr>
              <w:rPr>
                <w:sz w:val="18"/>
                <w:szCs w:val="18"/>
              </w:rPr>
            </w:pPr>
            <w:r>
              <w:rPr>
                <w:rFonts w:hint="eastAsia"/>
                <w:sz w:val="18"/>
                <w:szCs w:val="18"/>
              </w:rPr>
              <w:t>干し場を工夫することで、小さい洗濯物は洗濯を干すことが出来た。</w:t>
            </w:r>
          </w:p>
          <w:p w:rsidR="00D24E48" w:rsidRDefault="00FD1062" w:rsidP="00D24E48">
            <w:pPr>
              <w:rPr>
                <w:sz w:val="18"/>
                <w:szCs w:val="18"/>
              </w:rPr>
            </w:pPr>
            <w:r>
              <w:rPr>
                <w:rFonts w:hint="eastAsia"/>
                <w:sz w:val="18"/>
                <w:szCs w:val="18"/>
              </w:rPr>
              <w:t>【ゴミ出し】</w:t>
            </w:r>
          </w:p>
          <w:p w:rsidR="00D24E48" w:rsidRDefault="00FD1062" w:rsidP="00D24E48">
            <w:pPr>
              <w:rPr>
                <w:sz w:val="18"/>
                <w:szCs w:val="18"/>
              </w:rPr>
            </w:pPr>
            <w:r>
              <w:rPr>
                <w:rFonts w:hint="eastAsia"/>
                <w:sz w:val="18"/>
                <w:szCs w:val="18"/>
              </w:rPr>
              <w:t>今は、孫が行っている。</w:t>
            </w:r>
          </w:p>
        </w:tc>
      </w:tr>
      <w:tr w:rsidR="00A41221" w:rsidTr="006D59C7">
        <w:trPr>
          <w:gridAfter w:val="3"/>
          <w:wAfter w:w="7100" w:type="dxa"/>
          <w:trHeight w:val="315"/>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着脱行為</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2</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□前開き　□かぶり物　□下着更衣（ズボン）□靴下</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618"/>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入浴</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2</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□上着の着脱　□ズボンの着脱　□洗身　□洗髪</w:t>
            </w:r>
          </w:p>
          <w:p w:rsidR="00D24E48" w:rsidRDefault="00FD1062" w:rsidP="00D24E48">
            <w:pPr>
              <w:rPr>
                <w:sz w:val="18"/>
                <w:szCs w:val="18"/>
              </w:rPr>
            </w:pPr>
            <w:r>
              <w:rPr>
                <w:rFonts w:hint="eastAsia"/>
                <w:sz w:val="18"/>
                <w:szCs w:val="18"/>
              </w:rPr>
              <w:t>□シャワー　■浴槽をまたぐ　■浴槽につかる</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303"/>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調理</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□食材の用意　□材料を切る　□火の始末　□その他</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618"/>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買物</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□店内の移動　□支払い　■荷物を運ぶ　□商品の整理</w:t>
            </w:r>
          </w:p>
          <w:p w:rsidR="00D24E48" w:rsidRDefault="00FD1062" w:rsidP="00D24E48">
            <w:pPr>
              <w:rPr>
                <w:sz w:val="18"/>
                <w:szCs w:val="18"/>
              </w:rPr>
            </w:pPr>
            <w:r>
              <w:rPr>
                <w:rFonts w:hint="eastAsia"/>
                <w:sz w:val="18"/>
                <w:szCs w:val="18"/>
              </w:rPr>
              <w:t>□宅配　□実施していない</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921"/>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洗濯</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2</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□洗濯機に投入　■洗濯物を運ぶ　■干す・取り込む</w:t>
            </w:r>
          </w:p>
          <w:p w:rsidR="00D24E48" w:rsidRDefault="00FD1062" w:rsidP="00D24E48">
            <w:pPr>
              <w:rPr>
                <w:sz w:val="18"/>
                <w:szCs w:val="18"/>
              </w:rPr>
            </w:pPr>
            <w:r>
              <w:rPr>
                <w:rFonts w:hint="eastAsia"/>
                <w:sz w:val="18"/>
                <w:szCs w:val="18"/>
              </w:rPr>
              <w:t>□畳む　□片付ける　□手洗い　□実施していない</w:t>
            </w:r>
          </w:p>
          <w:p w:rsidR="00D24E48" w:rsidRDefault="00FD1062" w:rsidP="00D24E48">
            <w:pPr>
              <w:rPr>
                <w:sz w:val="18"/>
                <w:szCs w:val="18"/>
              </w:rPr>
            </w:pPr>
            <w:r>
              <w:rPr>
                <w:rFonts w:hint="eastAsia"/>
                <w:sz w:val="18"/>
                <w:szCs w:val="18"/>
              </w:rPr>
              <w:t>□その他</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909"/>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掃除</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□道具を選ぶ　□ワイパー　□コロコロ　■拭き掃除</w:t>
            </w:r>
          </w:p>
          <w:p w:rsidR="00D24E48" w:rsidRDefault="00FD1062" w:rsidP="00D24E48">
            <w:pPr>
              <w:rPr>
                <w:sz w:val="18"/>
                <w:szCs w:val="18"/>
              </w:rPr>
            </w:pPr>
            <w:r>
              <w:rPr>
                <w:rFonts w:hint="eastAsia"/>
                <w:sz w:val="18"/>
                <w:szCs w:val="18"/>
              </w:rPr>
              <w:t>■</w:t>
            </w:r>
            <w:r>
              <w:rPr>
                <w:sz w:val="18"/>
                <w:szCs w:val="18"/>
              </w:rPr>
              <w:t xml:space="preserve">掃除機をかける　</w:t>
            </w:r>
            <w:r>
              <w:rPr>
                <w:sz w:val="18"/>
                <w:szCs w:val="18"/>
              </w:rPr>
              <w:t>□</w:t>
            </w:r>
            <w:r>
              <w:rPr>
                <w:sz w:val="18"/>
                <w:szCs w:val="18"/>
              </w:rPr>
              <w:t xml:space="preserve">トイレ掃除　</w:t>
            </w:r>
            <w:r>
              <w:rPr>
                <w:sz w:val="18"/>
                <w:szCs w:val="18"/>
              </w:rPr>
              <w:t>□</w:t>
            </w:r>
            <w:r>
              <w:rPr>
                <w:sz w:val="18"/>
                <w:szCs w:val="18"/>
              </w:rPr>
              <w:t xml:space="preserve">風呂掃除　</w:t>
            </w:r>
          </w:p>
          <w:p w:rsidR="00D24E48" w:rsidRDefault="00FD1062" w:rsidP="00D24E48">
            <w:pPr>
              <w:rPr>
                <w:sz w:val="18"/>
                <w:szCs w:val="18"/>
              </w:rPr>
            </w:pPr>
            <w:r>
              <w:rPr>
                <w:sz w:val="18"/>
                <w:szCs w:val="18"/>
              </w:rPr>
              <w:t>□</w:t>
            </w:r>
            <w:r>
              <w:rPr>
                <w:sz w:val="18"/>
                <w:szCs w:val="18"/>
              </w:rPr>
              <w:t xml:space="preserve">実施していない　</w:t>
            </w:r>
            <w:r>
              <w:rPr>
                <w:sz w:val="18"/>
                <w:szCs w:val="18"/>
              </w:rPr>
              <w:t>□</w:t>
            </w:r>
            <w:r>
              <w:rPr>
                <w:sz w:val="18"/>
                <w:szCs w:val="18"/>
              </w:rPr>
              <w:t>その他</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315"/>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整理等</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2</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□できる　□できない　□その他</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618"/>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ゴミ出し</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□まとめる　■ゴミ置き場まで運ぶ　■実施していない</w:t>
            </w:r>
          </w:p>
          <w:p w:rsidR="00D24E48" w:rsidRDefault="00FD1062" w:rsidP="00D24E48">
            <w:pPr>
              <w:rPr>
                <w:sz w:val="18"/>
                <w:szCs w:val="18"/>
              </w:rPr>
            </w:pPr>
            <w:r>
              <w:rPr>
                <w:sz w:val="18"/>
                <w:szCs w:val="18"/>
              </w:rPr>
              <w:t>□</w:t>
            </w:r>
            <w:r>
              <w:rPr>
                <w:sz w:val="18"/>
                <w:szCs w:val="18"/>
              </w:rPr>
              <w:t>その他</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606"/>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排泄</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排尿　□支障なし　□支障あり</w:t>
            </w:r>
          </w:p>
          <w:p w:rsidR="00D24E48" w:rsidRDefault="00FD1062" w:rsidP="00D24E48">
            <w:pPr>
              <w:rPr>
                <w:sz w:val="18"/>
                <w:szCs w:val="18"/>
              </w:rPr>
            </w:pPr>
            <w:r>
              <w:rPr>
                <w:sz w:val="18"/>
                <w:szCs w:val="18"/>
              </w:rPr>
              <w:t xml:space="preserve">排便　</w:t>
            </w:r>
            <w:r>
              <w:rPr>
                <w:rFonts w:hint="eastAsia"/>
                <w:sz w:val="18"/>
                <w:szCs w:val="18"/>
              </w:rPr>
              <w:t>□支障なし　□支障あり</w:t>
            </w:r>
          </w:p>
        </w:tc>
        <w:tc>
          <w:tcPr>
            <w:tcW w:w="2410" w:type="dxa"/>
            <w:gridSpan w:val="2"/>
            <w:vMerge/>
          </w:tcPr>
          <w:p w:rsidR="00D24E48" w:rsidRDefault="00D24E48" w:rsidP="00D24E48">
            <w:pPr>
              <w:rPr>
                <w:sz w:val="18"/>
                <w:szCs w:val="18"/>
              </w:rPr>
            </w:pPr>
          </w:p>
        </w:tc>
      </w:tr>
      <w:tr w:rsidR="00A41221" w:rsidTr="006D59C7">
        <w:trPr>
          <w:gridAfter w:val="3"/>
          <w:wAfter w:w="7100" w:type="dxa"/>
          <w:trHeight w:val="618"/>
        </w:trPr>
        <w:tc>
          <w:tcPr>
            <w:tcW w:w="562" w:type="dxa"/>
            <w:vMerge/>
          </w:tcPr>
          <w:p w:rsidR="00D24E48" w:rsidRDefault="00D24E48" w:rsidP="00D24E48">
            <w:pPr>
              <w:rPr>
                <w:sz w:val="18"/>
                <w:szCs w:val="18"/>
              </w:rPr>
            </w:pPr>
          </w:p>
        </w:tc>
        <w:tc>
          <w:tcPr>
            <w:tcW w:w="993" w:type="dxa"/>
            <w:vAlign w:val="center"/>
          </w:tcPr>
          <w:p w:rsidR="00D24E48" w:rsidRDefault="00FD1062" w:rsidP="00D24E48">
            <w:pPr>
              <w:jc w:val="center"/>
              <w:rPr>
                <w:sz w:val="18"/>
                <w:szCs w:val="18"/>
              </w:rPr>
            </w:pPr>
            <w:r>
              <w:rPr>
                <w:rFonts w:hint="eastAsia"/>
                <w:sz w:val="18"/>
                <w:szCs w:val="18"/>
              </w:rPr>
              <w:t>金銭管理や手続き関係</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FD1062" w:rsidP="00D24E48">
            <w:pPr>
              <w:jc w:val="center"/>
              <w:rPr>
                <w:sz w:val="18"/>
                <w:szCs w:val="18"/>
              </w:rPr>
            </w:pPr>
            <w:r>
              <w:rPr>
                <w:rFonts w:hint="eastAsia"/>
                <w:sz w:val="18"/>
                <w:szCs w:val="18"/>
              </w:rPr>
              <w:t>○</w:t>
            </w:r>
            <w:r>
              <w:rPr>
                <w:rFonts w:hint="eastAsia"/>
                <w:sz w:val="18"/>
                <w:szCs w:val="18"/>
              </w:rPr>
              <w:t>1</w:t>
            </w:r>
          </w:p>
        </w:tc>
        <w:tc>
          <w:tcPr>
            <w:tcW w:w="567" w:type="dxa"/>
            <w:vAlign w:val="center"/>
          </w:tcPr>
          <w:p w:rsidR="00D24E48" w:rsidRDefault="00D24E48" w:rsidP="00D24E48">
            <w:pPr>
              <w:jc w:val="center"/>
              <w:rPr>
                <w:sz w:val="18"/>
                <w:szCs w:val="18"/>
              </w:rPr>
            </w:pPr>
          </w:p>
        </w:tc>
        <w:tc>
          <w:tcPr>
            <w:tcW w:w="4961" w:type="dxa"/>
          </w:tcPr>
          <w:p w:rsidR="00D24E48" w:rsidRDefault="00FD1062" w:rsidP="00D24E48">
            <w:pPr>
              <w:rPr>
                <w:sz w:val="18"/>
                <w:szCs w:val="18"/>
              </w:rPr>
            </w:pPr>
            <w:r>
              <w:rPr>
                <w:rFonts w:hint="eastAsia"/>
                <w:sz w:val="18"/>
                <w:szCs w:val="18"/>
              </w:rPr>
              <w:t xml:space="preserve">□預貯金管理　□支払い行為　□家計の管理　</w:t>
            </w:r>
          </w:p>
          <w:p w:rsidR="00D24E48" w:rsidRDefault="00FD1062" w:rsidP="00D24E48">
            <w:pPr>
              <w:rPr>
                <w:sz w:val="18"/>
                <w:szCs w:val="18"/>
              </w:rPr>
            </w:pPr>
            <w:r>
              <w:rPr>
                <w:sz w:val="18"/>
                <w:szCs w:val="18"/>
              </w:rPr>
              <w:t>□</w:t>
            </w:r>
            <w:r>
              <w:rPr>
                <w:sz w:val="18"/>
                <w:szCs w:val="18"/>
              </w:rPr>
              <w:t xml:space="preserve">お小遣いの管理　</w:t>
            </w:r>
            <w:r>
              <w:rPr>
                <w:sz w:val="18"/>
                <w:szCs w:val="18"/>
              </w:rPr>
              <w:t>□</w:t>
            </w:r>
            <w:r>
              <w:rPr>
                <w:sz w:val="18"/>
                <w:szCs w:val="18"/>
              </w:rPr>
              <w:t xml:space="preserve">　実施していない</w:t>
            </w:r>
          </w:p>
        </w:tc>
        <w:tc>
          <w:tcPr>
            <w:tcW w:w="2410" w:type="dxa"/>
            <w:gridSpan w:val="2"/>
            <w:vMerge/>
          </w:tcPr>
          <w:p w:rsidR="00D24E48" w:rsidRDefault="00D24E48" w:rsidP="00D24E48">
            <w:pPr>
              <w:rPr>
                <w:sz w:val="18"/>
                <w:szCs w:val="18"/>
              </w:rPr>
            </w:pPr>
          </w:p>
        </w:tc>
      </w:tr>
    </w:tbl>
    <w:p w:rsidR="00FC7C97" w:rsidRPr="00236497" w:rsidRDefault="00FC7C97">
      <w:pPr>
        <w:rPr>
          <w:sz w:val="18"/>
          <w:szCs w:val="18"/>
        </w:rPr>
      </w:pPr>
    </w:p>
    <w:tbl>
      <w:tblPr>
        <w:tblStyle w:val="a3"/>
        <w:tblW w:w="10627" w:type="dxa"/>
        <w:tblLook w:val="04A0" w:firstRow="1" w:lastRow="0" w:firstColumn="1" w:lastColumn="0" w:noHBand="0" w:noVBand="1"/>
      </w:tblPr>
      <w:tblGrid>
        <w:gridCol w:w="1129"/>
        <w:gridCol w:w="1560"/>
        <w:gridCol w:w="1701"/>
        <w:gridCol w:w="1584"/>
        <w:gridCol w:w="1494"/>
        <w:gridCol w:w="1494"/>
        <w:gridCol w:w="1665"/>
      </w:tblGrid>
      <w:tr w:rsidR="00A41221" w:rsidTr="005266F1">
        <w:tc>
          <w:tcPr>
            <w:tcW w:w="1129" w:type="dxa"/>
            <w:vAlign w:val="center"/>
          </w:tcPr>
          <w:p w:rsidR="005266F1" w:rsidRDefault="00FD1062" w:rsidP="003F7054">
            <w:pPr>
              <w:jc w:val="center"/>
              <w:rPr>
                <w:sz w:val="18"/>
                <w:szCs w:val="18"/>
              </w:rPr>
            </w:pPr>
            <w:r>
              <w:rPr>
                <w:rFonts w:hint="eastAsia"/>
                <w:sz w:val="18"/>
                <w:szCs w:val="18"/>
              </w:rPr>
              <w:t>自立度</w:t>
            </w:r>
          </w:p>
        </w:tc>
        <w:tc>
          <w:tcPr>
            <w:tcW w:w="3261" w:type="dxa"/>
            <w:gridSpan w:val="2"/>
            <w:vAlign w:val="center"/>
          </w:tcPr>
          <w:p w:rsidR="005266F1" w:rsidRDefault="00FD1062" w:rsidP="003F7054">
            <w:pPr>
              <w:jc w:val="center"/>
              <w:rPr>
                <w:sz w:val="18"/>
                <w:szCs w:val="18"/>
              </w:rPr>
            </w:pPr>
            <w:r>
              <w:rPr>
                <w:rFonts w:hint="eastAsia"/>
                <w:sz w:val="18"/>
                <w:szCs w:val="18"/>
              </w:rPr>
              <w:t>自立</w:t>
            </w:r>
          </w:p>
        </w:tc>
        <w:tc>
          <w:tcPr>
            <w:tcW w:w="3078" w:type="dxa"/>
            <w:gridSpan w:val="2"/>
            <w:vAlign w:val="center"/>
          </w:tcPr>
          <w:p w:rsidR="005266F1" w:rsidRDefault="00FD1062" w:rsidP="003F7054">
            <w:pPr>
              <w:jc w:val="center"/>
              <w:rPr>
                <w:sz w:val="18"/>
                <w:szCs w:val="18"/>
              </w:rPr>
            </w:pPr>
            <w:r>
              <w:rPr>
                <w:rFonts w:hint="eastAsia"/>
                <w:sz w:val="18"/>
                <w:szCs w:val="18"/>
              </w:rPr>
              <w:t>一部介助</w:t>
            </w:r>
          </w:p>
        </w:tc>
        <w:tc>
          <w:tcPr>
            <w:tcW w:w="3159" w:type="dxa"/>
            <w:gridSpan w:val="2"/>
            <w:vAlign w:val="center"/>
          </w:tcPr>
          <w:p w:rsidR="005266F1" w:rsidRDefault="00FD1062" w:rsidP="003F7054">
            <w:pPr>
              <w:jc w:val="center"/>
              <w:rPr>
                <w:sz w:val="18"/>
                <w:szCs w:val="18"/>
              </w:rPr>
            </w:pPr>
            <w:r>
              <w:rPr>
                <w:rFonts w:hint="eastAsia"/>
                <w:sz w:val="18"/>
                <w:szCs w:val="18"/>
              </w:rPr>
              <w:t>全介助</w:t>
            </w:r>
          </w:p>
        </w:tc>
      </w:tr>
      <w:tr w:rsidR="00A41221" w:rsidTr="005266F1">
        <w:tc>
          <w:tcPr>
            <w:tcW w:w="1129" w:type="dxa"/>
            <w:vAlign w:val="center"/>
          </w:tcPr>
          <w:p w:rsidR="003F7054" w:rsidRDefault="00FD1062" w:rsidP="003F7054">
            <w:pPr>
              <w:jc w:val="center"/>
              <w:rPr>
                <w:sz w:val="18"/>
                <w:szCs w:val="18"/>
              </w:rPr>
            </w:pPr>
            <w:r>
              <w:rPr>
                <w:rFonts w:hint="eastAsia"/>
                <w:sz w:val="18"/>
                <w:szCs w:val="18"/>
              </w:rPr>
              <w:t>困難度と改善可能性</w:t>
            </w:r>
          </w:p>
        </w:tc>
        <w:tc>
          <w:tcPr>
            <w:tcW w:w="1560" w:type="dxa"/>
            <w:vAlign w:val="center"/>
          </w:tcPr>
          <w:p w:rsidR="003F7054" w:rsidRDefault="00FD1062" w:rsidP="003F7054">
            <w:pPr>
              <w:jc w:val="center"/>
              <w:rPr>
                <w:sz w:val="18"/>
                <w:szCs w:val="18"/>
              </w:rPr>
            </w:pPr>
            <w:r>
              <w:rPr>
                <w:rFonts w:hint="eastAsia"/>
                <w:sz w:val="18"/>
                <w:szCs w:val="18"/>
              </w:rPr>
              <w:t>楽にできる</w:t>
            </w:r>
          </w:p>
        </w:tc>
        <w:tc>
          <w:tcPr>
            <w:tcW w:w="1701" w:type="dxa"/>
            <w:vAlign w:val="center"/>
          </w:tcPr>
          <w:p w:rsidR="003F7054" w:rsidRDefault="00FD1062" w:rsidP="003F7054">
            <w:pPr>
              <w:jc w:val="center"/>
              <w:rPr>
                <w:sz w:val="18"/>
                <w:szCs w:val="18"/>
              </w:rPr>
            </w:pPr>
            <w:r>
              <w:rPr>
                <w:rFonts w:hint="eastAsia"/>
                <w:sz w:val="18"/>
                <w:szCs w:val="18"/>
              </w:rPr>
              <w:t>少し難しい</w:t>
            </w:r>
          </w:p>
        </w:tc>
        <w:tc>
          <w:tcPr>
            <w:tcW w:w="1584" w:type="dxa"/>
            <w:vAlign w:val="center"/>
          </w:tcPr>
          <w:p w:rsidR="003F7054" w:rsidRDefault="00FD1062" w:rsidP="003F7054">
            <w:pPr>
              <w:jc w:val="center"/>
              <w:rPr>
                <w:sz w:val="18"/>
                <w:szCs w:val="18"/>
              </w:rPr>
            </w:pPr>
            <w:r>
              <w:rPr>
                <w:rFonts w:hint="eastAsia"/>
                <w:sz w:val="18"/>
                <w:szCs w:val="18"/>
              </w:rPr>
              <w:t>改善可能性高い</w:t>
            </w:r>
          </w:p>
        </w:tc>
        <w:tc>
          <w:tcPr>
            <w:tcW w:w="1494" w:type="dxa"/>
            <w:vAlign w:val="center"/>
          </w:tcPr>
          <w:p w:rsidR="003F7054" w:rsidRDefault="00FD1062" w:rsidP="003F7054">
            <w:pPr>
              <w:jc w:val="center"/>
              <w:rPr>
                <w:sz w:val="18"/>
                <w:szCs w:val="18"/>
              </w:rPr>
            </w:pPr>
            <w:r>
              <w:rPr>
                <w:rFonts w:hint="eastAsia"/>
                <w:sz w:val="18"/>
                <w:szCs w:val="18"/>
              </w:rPr>
              <w:t>改善可能性低い</w:t>
            </w:r>
          </w:p>
        </w:tc>
        <w:tc>
          <w:tcPr>
            <w:tcW w:w="1494" w:type="dxa"/>
            <w:vAlign w:val="center"/>
          </w:tcPr>
          <w:p w:rsidR="003F7054" w:rsidRDefault="00FD1062" w:rsidP="003F7054">
            <w:pPr>
              <w:jc w:val="center"/>
              <w:rPr>
                <w:sz w:val="18"/>
                <w:szCs w:val="18"/>
              </w:rPr>
            </w:pPr>
            <w:r>
              <w:rPr>
                <w:rFonts w:hint="eastAsia"/>
                <w:sz w:val="18"/>
                <w:szCs w:val="18"/>
              </w:rPr>
              <w:t>改善可能性高い</w:t>
            </w:r>
          </w:p>
        </w:tc>
        <w:tc>
          <w:tcPr>
            <w:tcW w:w="1665" w:type="dxa"/>
            <w:vAlign w:val="center"/>
          </w:tcPr>
          <w:p w:rsidR="003F7054" w:rsidRDefault="00FD1062" w:rsidP="003F7054">
            <w:pPr>
              <w:jc w:val="center"/>
              <w:rPr>
                <w:sz w:val="18"/>
                <w:szCs w:val="18"/>
              </w:rPr>
            </w:pPr>
            <w:r>
              <w:rPr>
                <w:rFonts w:hint="eastAsia"/>
                <w:sz w:val="18"/>
                <w:szCs w:val="18"/>
              </w:rPr>
              <w:t>改善可能性低い</w:t>
            </w:r>
          </w:p>
        </w:tc>
      </w:tr>
      <w:tr w:rsidR="00A41221" w:rsidTr="005266F1">
        <w:tc>
          <w:tcPr>
            <w:tcW w:w="1129" w:type="dxa"/>
            <w:vAlign w:val="center"/>
          </w:tcPr>
          <w:p w:rsidR="003F7054" w:rsidRDefault="00FD1062" w:rsidP="003F7054">
            <w:pPr>
              <w:jc w:val="center"/>
              <w:rPr>
                <w:sz w:val="18"/>
                <w:szCs w:val="18"/>
              </w:rPr>
            </w:pPr>
            <w:r>
              <w:rPr>
                <w:rFonts w:hint="eastAsia"/>
                <w:sz w:val="18"/>
                <w:szCs w:val="18"/>
              </w:rPr>
              <w:t>判定</w:t>
            </w:r>
          </w:p>
        </w:tc>
        <w:tc>
          <w:tcPr>
            <w:tcW w:w="1560" w:type="dxa"/>
            <w:vAlign w:val="center"/>
          </w:tcPr>
          <w:p w:rsidR="003F7054" w:rsidRDefault="00FD1062" w:rsidP="003F7054">
            <w:pPr>
              <w:jc w:val="center"/>
              <w:rPr>
                <w:sz w:val="18"/>
                <w:szCs w:val="18"/>
              </w:rPr>
            </w:pPr>
            <w:r>
              <w:rPr>
                <w:rFonts w:hint="eastAsia"/>
                <w:sz w:val="18"/>
                <w:szCs w:val="18"/>
              </w:rPr>
              <w:t>〇１</w:t>
            </w:r>
          </w:p>
        </w:tc>
        <w:tc>
          <w:tcPr>
            <w:tcW w:w="1701" w:type="dxa"/>
            <w:vAlign w:val="center"/>
          </w:tcPr>
          <w:p w:rsidR="003F7054" w:rsidRDefault="00FD1062" w:rsidP="003F7054">
            <w:pPr>
              <w:jc w:val="center"/>
              <w:rPr>
                <w:sz w:val="18"/>
                <w:szCs w:val="18"/>
              </w:rPr>
            </w:pPr>
            <w:r>
              <w:rPr>
                <w:rFonts w:hint="eastAsia"/>
                <w:sz w:val="18"/>
                <w:szCs w:val="18"/>
              </w:rPr>
              <w:t>〇２</w:t>
            </w:r>
          </w:p>
        </w:tc>
        <w:tc>
          <w:tcPr>
            <w:tcW w:w="1584" w:type="dxa"/>
            <w:vAlign w:val="center"/>
          </w:tcPr>
          <w:p w:rsidR="003F7054" w:rsidRDefault="00FD1062" w:rsidP="003F7054">
            <w:pPr>
              <w:jc w:val="center"/>
              <w:rPr>
                <w:sz w:val="18"/>
                <w:szCs w:val="18"/>
              </w:rPr>
            </w:pPr>
            <w:r>
              <w:rPr>
                <w:rFonts w:hint="eastAsia"/>
                <w:sz w:val="18"/>
                <w:szCs w:val="18"/>
              </w:rPr>
              <w:t>△１</w:t>
            </w:r>
          </w:p>
        </w:tc>
        <w:tc>
          <w:tcPr>
            <w:tcW w:w="1494" w:type="dxa"/>
            <w:vAlign w:val="center"/>
          </w:tcPr>
          <w:p w:rsidR="003F7054" w:rsidRDefault="00FD1062" w:rsidP="003F7054">
            <w:pPr>
              <w:jc w:val="center"/>
              <w:rPr>
                <w:sz w:val="18"/>
                <w:szCs w:val="18"/>
              </w:rPr>
            </w:pPr>
            <w:r>
              <w:rPr>
                <w:rFonts w:hint="eastAsia"/>
                <w:sz w:val="18"/>
                <w:szCs w:val="18"/>
              </w:rPr>
              <w:t>△２</w:t>
            </w:r>
          </w:p>
        </w:tc>
        <w:tc>
          <w:tcPr>
            <w:tcW w:w="1494" w:type="dxa"/>
            <w:vAlign w:val="center"/>
          </w:tcPr>
          <w:p w:rsidR="003F7054" w:rsidRPr="0033367D" w:rsidRDefault="00FD1062" w:rsidP="003F7054">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１</w:t>
            </w:r>
          </w:p>
        </w:tc>
        <w:tc>
          <w:tcPr>
            <w:tcW w:w="1665" w:type="dxa"/>
            <w:vAlign w:val="center"/>
          </w:tcPr>
          <w:p w:rsidR="003F7054" w:rsidRPr="0033367D" w:rsidRDefault="00FD1062" w:rsidP="003F7054">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２</w:t>
            </w:r>
          </w:p>
        </w:tc>
      </w:tr>
    </w:tbl>
    <w:p w:rsidR="00CE4D46" w:rsidRDefault="00CE4D46">
      <w:pPr>
        <w:rPr>
          <w:sz w:val="18"/>
          <w:szCs w:val="18"/>
        </w:rPr>
      </w:pPr>
    </w:p>
    <w:tbl>
      <w:tblPr>
        <w:tblStyle w:val="a3"/>
        <w:tblW w:w="10627" w:type="dxa"/>
        <w:tblLayout w:type="fixed"/>
        <w:tblLook w:val="04A0" w:firstRow="1" w:lastRow="0" w:firstColumn="1" w:lastColumn="0" w:noHBand="0" w:noVBand="1"/>
      </w:tblPr>
      <w:tblGrid>
        <w:gridCol w:w="562"/>
        <w:gridCol w:w="992"/>
        <w:gridCol w:w="567"/>
        <w:gridCol w:w="567"/>
        <w:gridCol w:w="569"/>
        <w:gridCol w:w="4960"/>
        <w:gridCol w:w="2410"/>
      </w:tblGrid>
      <w:tr w:rsidR="00A41221" w:rsidTr="00236497">
        <w:trPr>
          <w:trHeight w:val="16"/>
        </w:trPr>
        <w:tc>
          <w:tcPr>
            <w:tcW w:w="1554" w:type="dxa"/>
            <w:gridSpan w:val="2"/>
            <w:vAlign w:val="center"/>
          </w:tcPr>
          <w:p w:rsidR="00B43FBD" w:rsidRPr="000077FC" w:rsidRDefault="00FD1062" w:rsidP="00B43FBD">
            <w:pPr>
              <w:jc w:val="center"/>
              <w:rPr>
                <w:sz w:val="16"/>
                <w:szCs w:val="16"/>
              </w:rPr>
            </w:pPr>
            <w:r w:rsidRPr="000077FC">
              <w:rPr>
                <w:rFonts w:hint="eastAsia"/>
                <w:sz w:val="16"/>
                <w:szCs w:val="16"/>
              </w:rPr>
              <w:t>アセスメント領域</w:t>
            </w:r>
          </w:p>
        </w:tc>
        <w:tc>
          <w:tcPr>
            <w:tcW w:w="567" w:type="dxa"/>
            <w:vAlign w:val="center"/>
          </w:tcPr>
          <w:p w:rsidR="00B43FBD" w:rsidRPr="000077FC" w:rsidRDefault="00FD1062" w:rsidP="00B43FBD">
            <w:pPr>
              <w:rPr>
                <w:sz w:val="16"/>
                <w:szCs w:val="16"/>
              </w:rPr>
            </w:pPr>
            <w:r w:rsidRPr="000077FC">
              <w:rPr>
                <w:rFonts w:hint="eastAsia"/>
                <w:sz w:val="16"/>
                <w:szCs w:val="16"/>
              </w:rPr>
              <w:t>事前</w:t>
            </w:r>
          </w:p>
        </w:tc>
        <w:tc>
          <w:tcPr>
            <w:tcW w:w="567" w:type="dxa"/>
            <w:vAlign w:val="center"/>
          </w:tcPr>
          <w:p w:rsidR="00B43FBD" w:rsidRPr="000077FC" w:rsidRDefault="00FD1062" w:rsidP="00FC7C97">
            <w:pPr>
              <w:spacing w:line="240" w:lineRule="exact"/>
              <w:jc w:val="center"/>
              <w:rPr>
                <w:sz w:val="16"/>
                <w:szCs w:val="16"/>
              </w:rPr>
            </w:pPr>
            <w:r>
              <w:rPr>
                <w:rFonts w:hint="eastAsia"/>
                <w:sz w:val="16"/>
                <w:szCs w:val="16"/>
              </w:rPr>
              <w:t>事後</w:t>
            </w:r>
            <w:r w:rsidRPr="000077FC">
              <w:rPr>
                <w:rFonts w:hint="eastAsia"/>
                <w:sz w:val="16"/>
                <w:szCs w:val="16"/>
              </w:rPr>
              <w:t>予測</w:t>
            </w:r>
          </w:p>
        </w:tc>
        <w:tc>
          <w:tcPr>
            <w:tcW w:w="569" w:type="dxa"/>
            <w:vAlign w:val="center"/>
          </w:tcPr>
          <w:p w:rsidR="00B43FBD" w:rsidRPr="000077FC" w:rsidRDefault="00FD1062" w:rsidP="00B43FBD">
            <w:pPr>
              <w:jc w:val="center"/>
              <w:rPr>
                <w:sz w:val="16"/>
                <w:szCs w:val="16"/>
              </w:rPr>
            </w:pPr>
            <w:r w:rsidRPr="000077FC">
              <w:rPr>
                <w:rFonts w:hint="eastAsia"/>
                <w:sz w:val="16"/>
                <w:szCs w:val="16"/>
              </w:rPr>
              <w:t>評価</w:t>
            </w:r>
          </w:p>
        </w:tc>
        <w:tc>
          <w:tcPr>
            <w:tcW w:w="4960" w:type="dxa"/>
            <w:vAlign w:val="center"/>
          </w:tcPr>
          <w:p w:rsidR="00B43FBD" w:rsidRDefault="00FD1062" w:rsidP="00B43FBD">
            <w:pPr>
              <w:jc w:val="center"/>
              <w:rPr>
                <w:sz w:val="18"/>
                <w:szCs w:val="18"/>
              </w:rPr>
            </w:pPr>
            <w:r>
              <w:rPr>
                <w:rFonts w:hint="eastAsia"/>
                <w:sz w:val="18"/>
                <w:szCs w:val="18"/>
              </w:rPr>
              <w:t>工程分析による結果</w:t>
            </w:r>
          </w:p>
        </w:tc>
        <w:tc>
          <w:tcPr>
            <w:tcW w:w="2410" w:type="dxa"/>
            <w:vAlign w:val="center"/>
          </w:tcPr>
          <w:p w:rsidR="00B43FBD" w:rsidRDefault="00FD1062" w:rsidP="00B43FBD">
            <w:pPr>
              <w:jc w:val="center"/>
              <w:rPr>
                <w:sz w:val="18"/>
                <w:szCs w:val="18"/>
              </w:rPr>
            </w:pPr>
            <w:r>
              <w:rPr>
                <w:rFonts w:hint="eastAsia"/>
                <w:sz w:val="18"/>
                <w:szCs w:val="18"/>
              </w:rPr>
              <w:t>特記</w:t>
            </w:r>
          </w:p>
        </w:tc>
      </w:tr>
      <w:tr w:rsidR="00A41221" w:rsidTr="00896A89">
        <w:tc>
          <w:tcPr>
            <w:tcW w:w="562" w:type="dxa"/>
            <w:vMerge w:val="restart"/>
            <w:textDirection w:val="tbRlV"/>
            <w:vAlign w:val="center"/>
          </w:tcPr>
          <w:p w:rsidR="004E0DBD" w:rsidRDefault="00FD1062" w:rsidP="004E0DBD">
            <w:pPr>
              <w:ind w:left="113" w:right="113"/>
              <w:jc w:val="center"/>
              <w:rPr>
                <w:sz w:val="18"/>
                <w:szCs w:val="18"/>
              </w:rPr>
            </w:pPr>
            <w:r w:rsidRPr="00B43FBD">
              <w:rPr>
                <w:rFonts w:hint="eastAsia"/>
                <w:sz w:val="18"/>
                <w:szCs w:val="18"/>
              </w:rPr>
              <w:t>社会参加</w:t>
            </w:r>
            <w:r w:rsidRPr="00B43FBD">
              <w:rPr>
                <w:sz w:val="18"/>
                <w:szCs w:val="18"/>
              </w:rPr>
              <w:t>・対人関係</w:t>
            </w:r>
          </w:p>
        </w:tc>
        <w:tc>
          <w:tcPr>
            <w:tcW w:w="992" w:type="dxa"/>
            <w:vAlign w:val="center"/>
          </w:tcPr>
          <w:p w:rsidR="004E0DBD" w:rsidRDefault="00FD1062" w:rsidP="004E0DBD">
            <w:pPr>
              <w:jc w:val="center"/>
              <w:rPr>
                <w:sz w:val="18"/>
                <w:szCs w:val="18"/>
              </w:rPr>
            </w:pPr>
            <w:r>
              <w:rPr>
                <w:rFonts w:hint="eastAsia"/>
                <w:sz w:val="18"/>
                <w:szCs w:val="18"/>
              </w:rPr>
              <w:t>外出</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1</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1</w:t>
            </w:r>
          </w:p>
        </w:tc>
        <w:tc>
          <w:tcPr>
            <w:tcW w:w="569" w:type="dxa"/>
            <w:vAlign w:val="center"/>
          </w:tcPr>
          <w:p w:rsidR="004E0DBD" w:rsidRDefault="004E0DBD" w:rsidP="004E0DBD">
            <w:pPr>
              <w:jc w:val="center"/>
              <w:rPr>
                <w:sz w:val="18"/>
                <w:szCs w:val="18"/>
              </w:rPr>
            </w:pPr>
          </w:p>
        </w:tc>
        <w:tc>
          <w:tcPr>
            <w:tcW w:w="4960" w:type="dxa"/>
          </w:tcPr>
          <w:p w:rsidR="004E0DBD" w:rsidRDefault="00FD1062" w:rsidP="004E0DBD">
            <w:pPr>
              <w:rPr>
                <w:sz w:val="18"/>
                <w:szCs w:val="18"/>
              </w:rPr>
            </w:pPr>
            <w:r>
              <w:rPr>
                <w:rFonts w:hint="eastAsia"/>
                <w:sz w:val="18"/>
                <w:szCs w:val="18"/>
              </w:rPr>
              <w:t>頻度　□ほぼ毎日　□週２～</w:t>
            </w:r>
            <w:r>
              <w:rPr>
                <w:rFonts w:hint="eastAsia"/>
                <w:sz w:val="18"/>
                <w:szCs w:val="18"/>
              </w:rPr>
              <w:t>3</w:t>
            </w:r>
            <w:r>
              <w:rPr>
                <w:rFonts w:hint="eastAsia"/>
                <w:sz w:val="18"/>
                <w:szCs w:val="18"/>
              </w:rPr>
              <w:t>回　■週</w:t>
            </w:r>
            <w:r>
              <w:rPr>
                <w:rFonts w:hint="eastAsia"/>
                <w:sz w:val="18"/>
                <w:szCs w:val="18"/>
              </w:rPr>
              <w:t>1</w:t>
            </w:r>
            <w:r>
              <w:rPr>
                <w:rFonts w:hint="eastAsia"/>
                <w:sz w:val="18"/>
                <w:szCs w:val="18"/>
              </w:rPr>
              <w:t xml:space="preserve">回　</w:t>
            </w:r>
          </w:p>
          <w:p w:rsidR="004E0DBD" w:rsidRDefault="00FD1062" w:rsidP="004E0DBD">
            <w:pPr>
              <w:ind w:firstLineChars="300" w:firstLine="540"/>
              <w:rPr>
                <w:sz w:val="18"/>
                <w:szCs w:val="18"/>
              </w:rPr>
            </w:pPr>
            <w:r>
              <w:rPr>
                <w:rFonts w:hint="eastAsia"/>
                <w:sz w:val="18"/>
                <w:szCs w:val="18"/>
              </w:rPr>
              <w:t>□ほぼなし</w:t>
            </w:r>
          </w:p>
          <w:p w:rsidR="004E0DBD" w:rsidRDefault="00FD1062" w:rsidP="004E0DBD">
            <w:pPr>
              <w:rPr>
                <w:sz w:val="18"/>
                <w:szCs w:val="18"/>
              </w:rPr>
            </w:pPr>
            <w:r>
              <w:rPr>
                <w:rFonts w:hint="eastAsia"/>
                <w:sz w:val="18"/>
                <w:szCs w:val="18"/>
              </w:rPr>
              <w:t>移動範囲　■隣近所　□市内　□市外</w:t>
            </w:r>
          </w:p>
          <w:p w:rsidR="004E0DBD" w:rsidRDefault="00FD1062" w:rsidP="004E0DBD">
            <w:pPr>
              <w:rPr>
                <w:sz w:val="18"/>
                <w:szCs w:val="18"/>
              </w:rPr>
            </w:pPr>
            <w:r>
              <w:rPr>
                <w:rFonts w:hint="eastAsia"/>
                <w:sz w:val="18"/>
                <w:szCs w:val="18"/>
              </w:rPr>
              <w:t>移動手段　□徒歩　□自転車　■車　□公共交通機関</w:t>
            </w:r>
          </w:p>
        </w:tc>
        <w:tc>
          <w:tcPr>
            <w:tcW w:w="2410" w:type="dxa"/>
            <w:vMerge w:val="restart"/>
          </w:tcPr>
          <w:p w:rsidR="004E0DBD" w:rsidRDefault="00FD1062" w:rsidP="004E0DBD">
            <w:pPr>
              <w:rPr>
                <w:sz w:val="18"/>
                <w:szCs w:val="18"/>
              </w:rPr>
            </w:pPr>
            <w:r>
              <w:rPr>
                <w:rFonts w:hint="eastAsia"/>
                <w:sz w:val="18"/>
                <w:szCs w:val="18"/>
              </w:rPr>
              <w:t>【外出】</w:t>
            </w:r>
          </w:p>
          <w:p w:rsidR="004E0DBD" w:rsidRDefault="00FD1062" w:rsidP="004E0DBD">
            <w:pPr>
              <w:rPr>
                <w:sz w:val="18"/>
                <w:szCs w:val="18"/>
              </w:rPr>
            </w:pPr>
            <w:r>
              <w:rPr>
                <w:rFonts w:hint="eastAsia"/>
                <w:sz w:val="18"/>
                <w:szCs w:val="18"/>
              </w:rPr>
              <w:t>通院や買い物に出かけるのみ</w:t>
            </w:r>
          </w:p>
          <w:p w:rsidR="004E0DBD" w:rsidRDefault="00FD1062" w:rsidP="004E0DBD">
            <w:pPr>
              <w:rPr>
                <w:sz w:val="18"/>
                <w:szCs w:val="18"/>
              </w:rPr>
            </w:pPr>
            <w:r>
              <w:rPr>
                <w:rFonts w:hint="eastAsia"/>
                <w:sz w:val="18"/>
                <w:szCs w:val="18"/>
              </w:rPr>
              <w:t>【社会参加】</w:t>
            </w:r>
          </w:p>
          <w:p w:rsidR="004E0DBD" w:rsidRDefault="00FD1062" w:rsidP="004E0DBD">
            <w:pPr>
              <w:rPr>
                <w:sz w:val="18"/>
                <w:szCs w:val="18"/>
              </w:rPr>
            </w:pPr>
            <w:r>
              <w:rPr>
                <w:rFonts w:hint="eastAsia"/>
                <w:sz w:val="18"/>
                <w:szCs w:val="18"/>
              </w:rPr>
              <w:t>友人との交流や地域の交流はまだ出来ていない。</w:t>
            </w:r>
          </w:p>
          <w:p w:rsidR="00D143BD" w:rsidRDefault="00FD1062" w:rsidP="004E0DBD">
            <w:pPr>
              <w:rPr>
                <w:sz w:val="18"/>
                <w:szCs w:val="18"/>
              </w:rPr>
            </w:pPr>
            <w:r>
              <w:rPr>
                <w:rFonts w:hint="eastAsia"/>
                <w:sz w:val="18"/>
                <w:szCs w:val="18"/>
              </w:rPr>
              <w:t>家族とは密に連絡を取っている。</w:t>
            </w:r>
          </w:p>
        </w:tc>
      </w:tr>
      <w:tr w:rsidR="00A41221" w:rsidTr="00896A89">
        <w:trPr>
          <w:trHeight w:val="1790"/>
        </w:trPr>
        <w:tc>
          <w:tcPr>
            <w:tcW w:w="562" w:type="dxa"/>
            <w:vMerge/>
          </w:tcPr>
          <w:p w:rsidR="004E0DBD" w:rsidRDefault="004E0DBD" w:rsidP="004E0DBD">
            <w:pPr>
              <w:rPr>
                <w:sz w:val="18"/>
                <w:szCs w:val="18"/>
              </w:rPr>
            </w:pPr>
          </w:p>
        </w:tc>
        <w:tc>
          <w:tcPr>
            <w:tcW w:w="992" w:type="dxa"/>
            <w:vAlign w:val="center"/>
          </w:tcPr>
          <w:p w:rsidR="004E0DBD" w:rsidRPr="00B43FBD" w:rsidRDefault="00FD1062" w:rsidP="004E0DBD">
            <w:pPr>
              <w:jc w:val="center"/>
              <w:rPr>
                <w:sz w:val="18"/>
                <w:szCs w:val="18"/>
              </w:rPr>
            </w:pPr>
            <w:r>
              <w:rPr>
                <w:rFonts w:hint="eastAsia"/>
                <w:sz w:val="18"/>
                <w:szCs w:val="18"/>
              </w:rPr>
              <w:t>社会参加</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1</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1</w:t>
            </w:r>
          </w:p>
        </w:tc>
        <w:tc>
          <w:tcPr>
            <w:tcW w:w="569" w:type="dxa"/>
            <w:vAlign w:val="center"/>
          </w:tcPr>
          <w:p w:rsidR="004E0DBD" w:rsidRDefault="004E0DBD" w:rsidP="004E0DBD">
            <w:pPr>
              <w:jc w:val="center"/>
              <w:rPr>
                <w:sz w:val="18"/>
                <w:szCs w:val="18"/>
              </w:rPr>
            </w:pPr>
          </w:p>
        </w:tc>
        <w:tc>
          <w:tcPr>
            <w:tcW w:w="4960" w:type="dxa"/>
          </w:tcPr>
          <w:p w:rsidR="004E0DBD" w:rsidRDefault="00FD1062" w:rsidP="004E0DBD">
            <w:pPr>
              <w:rPr>
                <w:sz w:val="18"/>
                <w:szCs w:val="18"/>
              </w:rPr>
            </w:pPr>
            <w:r>
              <w:rPr>
                <w:rFonts w:hint="eastAsia"/>
                <w:sz w:val="18"/>
                <w:szCs w:val="18"/>
              </w:rPr>
              <w:t>交流頻度　□ほぼ毎日　□週２～</w:t>
            </w:r>
            <w:r>
              <w:rPr>
                <w:rFonts w:hint="eastAsia"/>
                <w:sz w:val="18"/>
                <w:szCs w:val="18"/>
              </w:rPr>
              <w:t>3</w:t>
            </w:r>
            <w:r>
              <w:rPr>
                <w:rFonts w:hint="eastAsia"/>
                <w:sz w:val="18"/>
                <w:szCs w:val="18"/>
              </w:rPr>
              <w:t>回　■週</w:t>
            </w:r>
            <w:r>
              <w:rPr>
                <w:rFonts w:hint="eastAsia"/>
                <w:sz w:val="18"/>
                <w:szCs w:val="18"/>
              </w:rPr>
              <w:t>1</w:t>
            </w:r>
            <w:r>
              <w:rPr>
                <w:rFonts w:hint="eastAsia"/>
                <w:sz w:val="18"/>
                <w:szCs w:val="18"/>
              </w:rPr>
              <w:t xml:space="preserve">回　</w:t>
            </w:r>
          </w:p>
          <w:p w:rsidR="004E0DBD" w:rsidRDefault="00FD1062" w:rsidP="004E0DBD">
            <w:pPr>
              <w:ind w:firstLineChars="500" w:firstLine="900"/>
              <w:rPr>
                <w:sz w:val="18"/>
                <w:szCs w:val="18"/>
              </w:rPr>
            </w:pPr>
            <w:r>
              <w:rPr>
                <w:rFonts w:hint="eastAsia"/>
                <w:sz w:val="18"/>
                <w:szCs w:val="18"/>
              </w:rPr>
              <w:t>□ほぼなし</w:t>
            </w:r>
          </w:p>
          <w:p w:rsidR="004E0DBD" w:rsidRDefault="00FD1062" w:rsidP="004E0DBD">
            <w:pPr>
              <w:rPr>
                <w:sz w:val="18"/>
                <w:szCs w:val="18"/>
              </w:rPr>
            </w:pPr>
            <w:r>
              <w:rPr>
                <w:rFonts w:hint="eastAsia"/>
                <w:sz w:val="18"/>
                <w:szCs w:val="18"/>
              </w:rPr>
              <w:t>主な交流　■家族　□友人　□隣人　□その他</w:t>
            </w:r>
          </w:p>
          <w:p w:rsidR="004E0DBD" w:rsidRDefault="00FD1062" w:rsidP="004E0DBD">
            <w:pPr>
              <w:rPr>
                <w:sz w:val="18"/>
                <w:szCs w:val="18"/>
              </w:rPr>
            </w:pPr>
            <w:r>
              <w:rPr>
                <w:rFonts w:hint="eastAsia"/>
                <w:sz w:val="18"/>
                <w:szCs w:val="18"/>
              </w:rPr>
              <w:t>家庭・地域での役割　□あり（　　　　　　　　　　　　）</w:t>
            </w:r>
          </w:p>
          <w:p w:rsidR="004E0DBD" w:rsidRDefault="00FD1062" w:rsidP="004E0DBD">
            <w:pPr>
              <w:rPr>
                <w:sz w:val="18"/>
                <w:szCs w:val="18"/>
              </w:rPr>
            </w:pPr>
            <w:r>
              <w:rPr>
                <w:rFonts w:hint="eastAsia"/>
                <w:sz w:val="18"/>
                <w:szCs w:val="18"/>
              </w:rPr>
              <w:t xml:space="preserve">　　　　　　　　　　■ほぼなし</w:t>
            </w:r>
          </w:p>
        </w:tc>
        <w:tc>
          <w:tcPr>
            <w:tcW w:w="2410" w:type="dxa"/>
            <w:vMerge/>
          </w:tcPr>
          <w:p w:rsidR="004E0DBD" w:rsidRDefault="004E0DBD" w:rsidP="004E0DBD">
            <w:pPr>
              <w:rPr>
                <w:sz w:val="18"/>
                <w:szCs w:val="18"/>
              </w:rPr>
            </w:pPr>
          </w:p>
        </w:tc>
      </w:tr>
      <w:tr w:rsidR="00A41221" w:rsidTr="00896A89">
        <w:tc>
          <w:tcPr>
            <w:tcW w:w="562" w:type="dxa"/>
            <w:vMerge w:val="restart"/>
            <w:textDirection w:val="tbRlV"/>
            <w:vAlign w:val="center"/>
          </w:tcPr>
          <w:p w:rsidR="004E0DBD" w:rsidRDefault="00FD1062" w:rsidP="004E0DBD">
            <w:pPr>
              <w:ind w:left="113" w:right="113"/>
              <w:jc w:val="center"/>
              <w:rPr>
                <w:sz w:val="18"/>
                <w:szCs w:val="18"/>
              </w:rPr>
            </w:pPr>
            <w:r>
              <w:rPr>
                <w:rFonts w:hint="eastAsia"/>
                <w:sz w:val="18"/>
                <w:szCs w:val="18"/>
              </w:rPr>
              <w:t>健康管理</w:t>
            </w:r>
          </w:p>
        </w:tc>
        <w:tc>
          <w:tcPr>
            <w:tcW w:w="992" w:type="dxa"/>
            <w:vAlign w:val="center"/>
          </w:tcPr>
          <w:p w:rsidR="004E0DBD" w:rsidRDefault="00FD1062" w:rsidP="004E0DBD">
            <w:pPr>
              <w:jc w:val="center"/>
              <w:rPr>
                <w:sz w:val="18"/>
                <w:szCs w:val="18"/>
              </w:rPr>
            </w:pPr>
            <w:r>
              <w:rPr>
                <w:rFonts w:hint="eastAsia"/>
                <w:sz w:val="18"/>
                <w:szCs w:val="18"/>
              </w:rPr>
              <w:t>通院</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1</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2</w:t>
            </w:r>
          </w:p>
        </w:tc>
        <w:tc>
          <w:tcPr>
            <w:tcW w:w="569" w:type="dxa"/>
            <w:vAlign w:val="center"/>
          </w:tcPr>
          <w:p w:rsidR="004E0DBD" w:rsidRDefault="004E0DBD" w:rsidP="004E0DBD">
            <w:pPr>
              <w:jc w:val="center"/>
              <w:rPr>
                <w:sz w:val="18"/>
                <w:szCs w:val="18"/>
              </w:rPr>
            </w:pPr>
          </w:p>
        </w:tc>
        <w:tc>
          <w:tcPr>
            <w:tcW w:w="4960" w:type="dxa"/>
          </w:tcPr>
          <w:p w:rsidR="004E0DBD" w:rsidRDefault="00FD1062" w:rsidP="004E0DBD">
            <w:pPr>
              <w:rPr>
                <w:sz w:val="18"/>
                <w:szCs w:val="18"/>
              </w:rPr>
            </w:pPr>
            <w:r>
              <w:rPr>
                <w:rFonts w:hint="eastAsia"/>
                <w:sz w:val="18"/>
                <w:szCs w:val="18"/>
              </w:rPr>
              <w:t xml:space="preserve">□なし　</w:t>
            </w:r>
          </w:p>
          <w:p w:rsidR="004E0DBD" w:rsidRDefault="00FD1062" w:rsidP="004E0DBD">
            <w:pPr>
              <w:rPr>
                <w:sz w:val="18"/>
                <w:szCs w:val="18"/>
              </w:rPr>
            </w:pPr>
            <w:r>
              <w:rPr>
                <w:rFonts w:hint="eastAsia"/>
                <w:sz w:val="18"/>
                <w:szCs w:val="18"/>
              </w:rPr>
              <w:t>■あり（□一人で通院できる　■付き添いが必要）</w:t>
            </w:r>
          </w:p>
        </w:tc>
        <w:tc>
          <w:tcPr>
            <w:tcW w:w="2410" w:type="dxa"/>
            <w:vMerge w:val="restart"/>
          </w:tcPr>
          <w:p w:rsidR="004E0DBD" w:rsidRDefault="00FD1062" w:rsidP="004E0DBD">
            <w:pPr>
              <w:rPr>
                <w:sz w:val="18"/>
                <w:szCs w:val="18"/>
              </w:rPr>
            </w:pPr>
            <w:r>
              <w:rPr>
                <w:rFonts w:hint="eastAsia"/>
                <w:sz w:val="18"/>
                <w:szCs w:val="18"/>
              </w:rPr>
              <w:t>【通院】</w:t>
            </w:r>
          </w:p>
          <w:p w:rsidR="004E0DBD" w:rsidRDefault="00FD1062" w:rsidP="004E0DBD">
            <w:pPr>
              <w:rPr>
                <w:sz w:val="18"/>
                <w:szCs w:val="18"/>
              </w:rPr>
            </w:pPr>
            <w:r>
              <w:rPr>
                <w:rFonts w:hint="eastAsia"/>
                <w:sz w:val="18"/>
                <w:szCs w:val="18"/>
              </w:rPr>
              <w:t>遠方の病院は家族が付き合う</w:t>
            </w:r>
          </w:p>
        </w:tc>
      </w:tr>
      <w:tr w:rsidR="00A41221" w:rsidTr="00896A89">
        <w:tc>
          <w:tcPr>
            <w:tcW w:w="562" w:type="dxa"/>
            <w:vMerge/>
          </w:tcPr>
          <w:p w:rsidR="004E0DBD" w:rsidRDefault="004E0DBD" w:rsidP="004E0DBD">
            <w:pPr>
              <w:rPr>
                <w:sz w:val="18"/>
                <w:szCs w:val="18"/>
              </w:rPr>
            </w:pPr>
          </w:p>
        </w:tc>
        <w:tc>
          <w:tcPr>
            <w:tcW w:w="992" w:type="dxa"/>
            <w:vAlign w:val="center"/>
          </w:tcPr>
          <w:p w:rsidR="004E0DBD" w:rsidRDefault="00FD1062" w:rsidP="004E0DBD">
            <w:pPr>
              <w:jc w:val="center"/>
              <w:rPr>
                <w:sz w:val="18"/>
                <w:szCs w:val="18"/>
              </w:rPr>
            </w:pPr>
            <w:r>
              <w:rPr>
                <w:rFonts w:hint="eastAsia"/>
                <w:sz w:val="18"/>
                <w:szCs w:val="18"/>
              </w:rPr>
              <w:t>服薬</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1</w:t>
            </w:r>
          </w:p>
        </w:tc>
        <w:tc>
          <w:tcPr>
            <w:tcW w:w="567" w:type="dxa"/>
            <w:vAlign w:val="center"/>
          </w:tcPr>
          <w:p w:rsidR="004E0DBD" w:rsidRDefault="00FD1062" w:rsidP="004E0DBD">
            <w:pPr>
              <w:jc w:val="center"/>
              <w:rPr>
                <w:sz w:val="18"/>
                <w:szCs w:val="18"/>
              </w:rPr>
            </w:pPr>
            <w:r>
              <w:rPr>
                <w:rFonts w:hint="eastAsia"/>
                <w:sz w:val="18"/>
                <w:szCs w:val="18"/>
              </w:rPr>
              <w:t>○</w:t>
            </w:r>
            <w:r>
              <w:rPr>
                <w:rFonts w:hint="eastAsia"/>
                <w:sz w:val="18"/>
                <w:szCs w:val="18"/>
              </w:rPr>
              <w:t>1</w:t>
            </w:r>
          </w:p>
        </w:tc>
        <w:tc>
          <w:tcPr>
            <w:tcW w:w="569" w:type="dxa"/>
            <w:vAlign w:val="center"/>
          </w:tcPr>
          <w:p w:rsidR="004E0DBD" w:rsidRDefault="004E0DBD" w:rsidP="004E0DBD">
            <w:pPr>
              <w:jc w:val="center"/>
              <w:rPr>
                <w:sz w:val="18"/>
                <w:szCs w:val="18"/>
              </w:rPr>
            </w:pPr>
          </w:p>
        </w:tc>
        <w:tc>
          <w:tcPr>
            <w:tcW w:w="4960" w:type="dxa"/>
          </w:tcPr>
          <w:p w:rsidR="004E0DBD" w:rsidRDefault="00FD1062" w:rsidP="004E0DBD">
            <w:pPr>
              <w:rPr>
                <w:sz w:val="18"/>
                <w:szCs w:val="18"/>
              </w:rPr>
            </w:pPr>
            <w:r>
              <w:rPr>
                <w:rFonts w:hint="eastAsia"/>
                <w:sz w:val="18"/>
                <w:szCs w:val="18"/>
              </w:rPr>
              <w:t>■なし</w:t>
            </w:r>
          </w:p>
          <w:p w:rsidR="004E0DBD" w:rsidRDefault="00FD1062" w:rsidP="004E0DBD">
            <w:pPr>
              <w:ind w:left="720" w:hangingChars="400" w:hanging="720"/>
              <w:rPr>
                <w:sz w:val="18"/>
                <w:szCs w:val="18"/>
              </w:rPr>
            </w:pPr>
            <w:r>
              <w:rPr>
                <w:rFonts w:hint="eastAsia"/>
                <w:sz w:val="18"/>
                <w:szCs w:val="18"/>
              </w:rPr>
              <w:t xml:space="preserve">□あり（□指示通り服用できる　□支援すれば服用できる□できない）　　　　</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val="restart"/>
            <w:vAlign w:val="center"/>
          </w:tcPr>
          <w:p w:rsidR="004E0DBD" w:rsidRDefault="00FD1062" w:rsidP="004E0DBD">
            <w:pPr>
              <w:jc w:val="center"/>
              <w:rPr>
                <w:sz w:val="18"/>
                <w:szCs w:val="18"/>
              </w:rPr>
            </w:pPr>
            <w:r>
              <w:rPr>
                <w:rFonts w:hint="eastAsia"/>
                <w:sz w:val="18"/>
                <w:szCs w:val="18"/>
              </w:rPr>
              <w:t>医師からの指示</w:t>
            </w:r>
          </w:p>
        </w:tc>
        <w:tc>
          <w:tcPr>
            <w:tcW w:w="1703" w:type="dxa"/>
            <w:gridSpan w:val="3"/>
            <w:vAlign w:val="center"/>
          </w:tcPr>
          <w:p w:rsidR="004E0DBD" w:rsidRDefault="00FD1062" w:rsidP="004E0DBD">
            <w:pPr>
              <w:jc w:val="center"/>
              <w:rPr>
                <w:sz w:val="18"/>
                <w:szCs w:val="18"/>
              </w:rPr>
            </w:pPr>
            <w:r>
              <w:rPr>
                <w:rFonts w:hint="eastAsia"/>
                <w:sz w:val="18"/>
                <w:szCs w:val="18"/>
              </w:rPr>
              <w:t>運動制限</w:t>
            </w:r>
          </w:p>
        </w:tc>
        <w:tc>
          <w:tcPr>
            <w:tcW w:w="4960" w:type="dxa"/>
          </w:tcPr>
          <w:p w:rsidR="004E0DBD" w:rsidRDefault="00FD1062" w:rsidP="004E0DBD">
            <w:pPr>
              <w:rPr>
                <w:sz w:val="18"/>
                <w:szCs w:val="18"/>
              </w:rPr>
            </w:pPr>
            <w:r>
              <w:rPr>
                <w:rFonts w:hint="eastAsia"/>
                <w:sz w:val="18"/>
                <w:szCs w:val="18"/>
              </w:rPr>
              <w:t>■なし　□あり</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vAlign w:val="center"/>
          </w:tcPr>
          <w:p w:rsidR="004E0DBD" w:rsidRDefault="004E0DBD" w:rsidP="004E0DBD">
            <w:pPr>
              <w:jc w:val="center"/>
              <w:rPr>
                <w:sz w:val="18"/>
                <w:szCs w:val="18"/>
              </w:rPr>
            </w:pPr>
          </w:p>
        </w:tc>
        <w:tc>
          <w:tcPr>
            <w:tcW w:w="1703" w:type="dxa"/>
            <w:gridSpan w:val="3"/>
            <w:vAlign w:val="center"/>
          </w:tcPr>
          <w:p w:rsidR="004E0DBD" w:rsidRDefault="00FD1062" w:rsidP="004E0DBD">
            <w:pPr>
              <w:jc w:val="center"/>
              <w:rPr>
                <w:sz w:val="18"/>
                <w:szCs w:val="18"/>
              </w:rPr>
            </w:pPr>
            <w:r>
              <w:rPr>
                <w:rFonts w:hint="eastAsia"/>
                <w:sz w:val="18"/>
                <w:szCs w:val="18"/>
              </w:rPr>
              <w:t>食事制限</w:t>
            </w:r>
          </w:p>
        </w:tc>
        <w:tc>
          <w:tcPr>
            <w:tcW w:w="4960" w:type="dxa"/>
          </w:tcPr>
          <w:p w:rsidR="004E0DBD" w:rsidRDefault="00FD1062" w:rsidP="004E0DBD">
            <w:pPr>
              <w:rPr>
                <w:sz w:val="18"/>
                <w:szCs w:val="18"/>
              </w:rPr>
            </w:pPr>
            <w:r>
              <w:rPr>
                <w:rFonts w:hint="eastAsia"/>
                <w:sz w:val="18"/>
                <w:szCs w:val="18"/>
              </w:rPr>
              <w:t>■なし　□あり</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val="restart"/>
            <w:vAlign w:val="center"/>
          </w:tcPr>
          <w:p w:rsidR="004E0DBD" w:rsidRDefault="00FD1062" w:rsidP="004E0DBD">
            <w:pPr>
              <w:jc w:val="center"/>
              <w:rPr>
                <w:sz w:val="18"/>
                <w:szCs w:val="18"/>
              </w:rPr>
            </w:pPr>
            <w:r>
              <w:rPr>
                <w:rFonts w:hint="eastAsia"/>
                <w:sz w:val="18"/>
                <w:szCs w:val="18"/>
              </w:rPr>
              <w:t>身体状況</w:t>
            </w:r>
          </w:p>
        </w:tc>
        <w:tc>
          <w:tcPr>
            <w:tcW w:w="1703" w:type="dxa"/>
            <w:gridSpan w:val="3"/>
            <w:vAlign w:val="center"/>
          </w:tcPr>
          <w:p w:rsidR="004E0DBD" w:rsidRDefault="00FD1062" w:rsidP="004E0DBD">
            <w:pPr>
              <w:jc w:val="center"/>
              <w:rPr>
                <w:sz w:val="18"/>
                <w:szCs w:val="18"/>
              </w:rPr>
            </w:pPr>
            <w:r>
              <w:rPr>
                <w:rFonts w:hint="eastAsia"/>
                <w:sz w:val="18"/>
                <w:szCs w:val="18"/>
              </w:rPr>
              <w:t>痛み</w:t>
            </w:r>
          </w:p>
        </w:tc>
        <w:tc>
          <w:tcPr>
            <w:tcW w:w="4960" w:type="dxa"/>
          </w:tcPr>
          <w:p w:rsidR="004E0DBD" w:rsidRDefault="00FD1062" w:rsidP="004E0DBD">
            <w:pPr>
              <w:rPr>
                <w:sz w:val="18"/>
                <w:szCs w:val="18"/>
              </w:rPr>
            </w:pPr>
            <w:r>
              <w:rPr>
                <w:rFonts w:hint="eastAsia"/>
                <w:sz w:val="18"/>
                <w:szCs w:val="18"/>
              </w:rPr>
              <w:t xml:space="preserve">□なし　■あり　部位（　　</w:t>
            </w:r>
            <w:r w:rsidR="00C17E00">
              <w:rPr>
                <w:rFonts w:hint="eastAsia"/>
                <w:sz w:val="18"/>
                <w:szCs w:val="18"/>
              </w:rPr>
              <w:t>腰</w:t>
            </w:r>
            <w:r>
              <w:rPr>
                <w:rFonts w:hint="eastAsia"/>
                <w:sz w:val="18"/>
                <w:szCs w:val="18"/>
              </w:rPr>
              <w:t xml:space="preserve">　　　　　　　）</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vAlign w:val="center"/>
          </w:tcPr>
          <w:p w:rsidR="004E0DBD" w:rsidRDefault="004E0DBD" w:rsidP="004E0DBD">
            <w:pPr>
              <w:jc w:val="center"/>
              <w:rPr>
                <w:sz w:val="18"/>
                <w:szCs w:val="18"/>
              </w:rPr>
            </w:pPr>
          </w:p>
        </w:tc>
        <w:tc>
          <w:tcPr>
            <w:tcW w:w="1703" w:type="dxa"/>
            <w:gridSpan w:val="3"/>
            <w:vAlign w:val="center"/>
          </w:tcPr>
          <w:p w:rsidR="004E0DBD" w:rsidRDefault="00FD1062" w:rsidP="004E0DBD">
            <w:pPr>
              <w:jc w:val="center"/>
              <w:rPr>
                <w:sz w:val="18"/>
                <w:szCs w:val="18"/>
              </w:rPr>
            </w:pPr>
            <w:r>
              <w:rPr>
                <w:rFonts w:hint="eastAsia"/>
                <w:sz w:val="18"/>
                <w:szCs w:val="18"/>
              </w:rPr>
              <w:t>痺れ</w:t>
            </w:r>
          </w:p>
        </w:tc>
        <w:tc>
          <w:tcPr>
            <w:tcW w:w="4960" w:type="dxa"/>
          </w:tcPr>
          <w:p w:rsidR="004E0DBD" w:rsidRDefault="00FD1062" w:rsidP="004E0DBD">
            <w:pPr>
              <w:rPr>
                <w:sz w:val="18"/>
                <w:szCs w:val="18"/>
              </w:rPr>
            </w:pPr>
            <w:r>
              <w:rPr>
                <w:rFonts w:hint="eastAsia"/>
                <w:sz w:val="18"/>
                <w:szCs w:val="18"/>
              </w:rPr>
              <w:t>■なし　□あり　部位（　　　　　　　　　　）</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vAlign w:val="center"/>
          </w:tcPr>
          <w:p w:rsidR="004E0DBD" w:rsidRDefault="004E0DBD" w:rsidP="004E0DBD">
            <w:pPr>
              <w:jc w:val="center"/>
              <w:rPr>
                <w:sz w:val="18"/>
                <w:szCs w:val="18"/>
              </w:rPr>
            </w:pPr>
          </w:p>
        </w:tc>
        <w:tc>
          <w:tcPr>
            <w:tcW w:w="1703" w:type="dxa"/>
            <w:gridSpan w:val="3"/>
            <w:vAlign w:val="center"/>
          </w:tcPr>
          <w:p w:rsidR="004E0DBD" w:rsidRDefault="00FD1062" w:rsidP="004E0DBD">
            <w:pPr>
              <w:jc w:val="center"/>
              <w:rPr>
                <w:sz w:val="18"/>
                <w:szCs w:val="18"/>
              </w:rPr>
            </w:pPr>
            <w:r>
              <w:rPr>
                <w:rFonts w:hint="eastAsia"/>
                <w:sz w:val="18"/>
                <w:szCs w:val="18"/>
              </w:rPr>
              <w:t>拘縮・麻痺</w:t>
            </w:r>
          </w:p>
        </w:tc>
        <w:tc>
          <w:tcPr>
            <w:tcW w:w="4960" w:type="dxa"/>
          </w:tcPr>
          <w:p w:rsidR="004E0DBD" w:rsidRDefault="00FD1062" w:rsidP="004E0DBD">
            <w:pPr>
              <w:rPr>
                <w:sz w:val="18"/>
                <w:szCs w:val="18"/>
              </w:rPr>
            </w:pPr>
            <w:r>
              <w:rPr>
                <w:rFonts w:hint="eastAsia"/>
                <w:sz w:val="18"/>
                <w:szCs w:val="18"/>
              </w:rPr>
              <w:t>■なし　□あり　部位（　　　　　　　　　　）</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vAlign w:val="center"/>
          </w:tcPr>
          <w:p w:rsidR="004E0DBD" w:rsidRDefault="004E0DBD" w:rsidP="004E0DBD">
            <w:pPr>
              <w:jc w:val="center"/>
              <w:rPr>
                <w:sz w:val="18"/>
                <w:szCs w:val="18"/>
              </w:rPr>
            </w:pPr>
          </w:p>
        </w:tc>
        <w:tc>
          <w:tcPr>
            <w:tcW w:w="1703" w:type="dxa"/>
            <w:gridSpan w:val="3"/>
            <w:vAlign w:val="center"/>
          </w:tcPr>
          <w:p w:rsidR="004E0DBD" w:rsidRDefault="00FD1062" w:rsidP="004E0DBD">
            <w:pPr>
              <w:jc w:val="center"/>
              <w:rPr>
                <w:sz w:val="18"/>
                <w:szCs w:val="18"/>
              </w:rPr>
            </w:pPr>
            <w:r>
              <w:rPr>
                <w:rFonts w:hint="eastAsia"/>
                <w:sz w:val="18"/>
                <w:szCs w:val="18"/>
              </w:rPr>
              <w:t>その他</w:t>
            </w:r>
          </w:p>
        </w:tc>
        <w:tc>
          <w:tcPr>
            <w:tcW w:w="4960" w:type="dxa"/>
          </w:tcPr>
          <w:p w:rsidR="004E0DBD" w:rsidRDefault="00FD1062" w:rsidP="004E0DBD">
            <w:pPr>
              <w:rPr>
                <w:sz w:val="18"/>
                <w:szCs w:val="18"/>
              </w:rPr>
            </w:pPr>
            <w:r>
              <w:rPr>
                <w:rFonts w:hint="eastAsia"/>
                <w:sz w:val="18"/>
                <w:szCs w:val="18"/>
              </w:rPr>
              <w:t>■なし　□あり</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Align w:val="center"/>
          </w:tcPr>
          <w:p w:rsidR="004E0DBD" w:rsidRDefault="00FD1062" w:rsidP="004E0DBD">
            <w:pPr>
              <w:jc w:val="center"/>
              <w:rPr>
                <w:sz w:val="18"/>
                <w:szCs w:val="18"/>
              </w:rPr>
            </w:pPr>
            <w:r>
              <w:rPr>
                <w:rFonts w:hint="eastAsia"/>
                <w:sz w:val="18"/>
                <w:szCs w:val="18"/>
              </w:rPr>
              <w:t>視覚障害</w:t>
            </w:r>
          </w:p>
        </w:tc>
        <w:tc>
          <w:tcPr>
            <w:tcW w:w="6663" w:type="dxa"/>
            <w:gridSpan w:val="4"/>
          </w:tcPr>
          <w:p w:rsidR="004E0DBD" w:rsidRDefault="00FD1062" w:rsidP="004E0DBD">
            <w:pPr>
              <w:rPr>
                <w:sz w:val="18"/>
                <w:szCs w:val="18"/>
              </w:rPr>
            </w:pPr>
            <w:r>
              <w:rPr>
                <w:rFonts w:hint="eastAsia"/>
                <w:sz w:val="18"/>
                <w:szCs w:val="18"/>
              </w:rPr>
              <w:t>□支障あり　■支障なし</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Align w:val="center"/>
          </w:tcPr>
          <w:p w:rsidR="004E0DBD" w:rsidRDefault="00FD1062" w:rsidP="004E0DBD">
            <w:pPr>
              <w:jc w:val="center"/>
              <w:rPr>
                <w:sz w:val="18"/>
                <w:szCs w:val="18"/>
              </w:rPr>
            </w:pPr>
            <w:r>
              <w:rPr>
                <w:rFonts w:hint="eastAsia"/>
                <w:sz w:val="18"/>
                <w:szCs w:val="18"/>
              </w:rPr>
              <w:t>聴覚障害</w:t>
            </w:r>
          </w:p>
        </w:tc>
        <w:tc>
          <w:tcPr>
            <w:tcW w:w="6663" w:type="dxa"/>
            <w:gridSpan w:val="4"/>
          </w:tcPr>
          <w:p w:rsidR="004E0DBD" w:rsidRDefault="00FD1062" w:rsidP="004E0DBD">
            <w:pPr>
              <w:rPr>
                <w:sz w:val="18"/>
                <w:szCs w:val="18"/>
              </w:rPr>
            </w:pPr>
            <w:r>
              <w:rPr>
                <w:rFonts w:hint="eastAsia"/>
                <w:sz w:val="18"/>
                <w:szCs w:val="18"/>
              </w:rPr>
              <w:t>■支障あり　□支障なし　少し難聴あり</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Align w:val="center"/>
          </w:tcPr>
          <w:p w:rsidR="004E0DBD" w:rsidRDefault="00FD1062" w:rsidP="004E0DBD">
            <w:pPr>
              <w:jc w:val="center"/>
              <w:rPr>
                <w:sz w:val="18"/>
                <w:szCs w:val="18"/>
              </w:rPr>
            </w:pPr>
            <w:r>
              <w:rPr>
                <w:rFonts w:hint="eastAsia"/>
                <w:sz w:val="18"/>
                <w:szCs w:val="18"/>
              </w:rPr>
              <w:t>水分摂取</w:t>
            </w:r>
          </w:p>
        </w:tc>
        <w:tc>
          <w:tcPr>
            <w:tcW w:w="6663" w:type="dxa"/>
            <w:gridSpan w:val="4"/>
          </w:tcPr>
          <w:p w:rsidR="004E0DBD" w:rsidRDefault="00FD1062" w:rsidP="004E0DBD">
            <w:pPr>
              <w:rPr>
                <w:sz w:val="18"/>
                <w:szCs w:val="18"/>
              </w:rPr>
            </w:pPr>
            <w:r>
              <w:rPr>
                <w:rFonts w:hint="eastAsia"/>
                <w:sz w:val="18"/>
                <w:szCs w:val="18"/>
              </w:rPr>
              <w:t xml:space="preserve">□支障あり　■支障なし（　　　　</w:t>
            </w:r>
            <w:r>
              <w:rPr>
                <w:rFonts w:hint="eastAsia"/>
                <w:sz w:val="18"/>
                <w:szCs w:val="18"/>
              </w:rPr>
              <w:t>1</w:t>
            </w:r>
            <w:r w:rsidR="00D143BD">
              <w:rPr>
                <w:rFonts w:hint="eastAsia"/>
                <w:sz w:val="18"/>
                <w:szCs w:val="18"/>
              </w:rPr>
              <w:t>0</w:t>
            </w:r>
            <w:r>
              <w:rPr>
                <w:rFonts w:hint="eastAsia"/>
                <w:sz w:val="18"/>
                <w:szCs w:val="18"/>
              </w:rPr>
              <w:t>00</w:t>
            </w:r>
            <w:r>
              <w:rPr>
                <w:rFonts w:hint="eastAsia"/>
                <w:sz w:val="18"/>
                <w:szCs w:val="18"/>
              </w:rPr>
              <w:t xml:space="preserve">　</w:t>
            </w:r>
            <w:r>
              <w:rPr>
                <w:rFonts w:hint="eastAsia"/>
                <w:sz w:val="18"/>
                <w:szCs w:val="18"/>
              </w:rPr>
              <w:t>ml/</w:t>
            </w:r>
            <w:r>
              <w:rPr>
                <w:rFonts w:hint="eastAsia"/>
                <w:sz w:val="18"/>
                <w:szCs w:val="18"/>
              </w:rPr>
              <w:t>日）</w:t>
            </w:r>
          </w:p>
        </w:tc>
        <w:tc>
          <w:tcPr>
            <w:tcW w:w="2410" w:type="dxa"/>
            <w:vMerge/>
          </w:tcPr>
          <w:p w:rsidR="004E0DBD" w:rsidRDefault="004E0DBD" w:rsidP="004E0DBD">
            <w:pPr>
              <w:rPr>
                <w:sz w:val="18"/>
                <w:szCs w:val="18"/>
              </w:rPr>
            </w:pPr>
          </w:p>
        </w:tc>
      </w:tr>
      <w:tr w:rsidR="00A41221" w:rsidTr="00896A89">
        <w:tc>
          <w:tcPr>
            <w:tcW w:w="562" w:type="dxa"/>
            <w:vMerge/>
          </w:tcPr>
          <w:p w:rsidR="00236497" w:rsidRDefault="00236497" w:rsidP="00E82B1C">
            <w:pPr>
              <w:rPr>
                <w:sz w:val="18"/>
                <w:szCs w:val="18"/>
              </w:rPr>
            </w:pPr>
          </w:p>
        </w:tc>
        <w:tc>
          <w:tcPr>
            <w:tcW w:w="992" w:type="dxa"/>
            <w:vAlign w:val="center"/>
          </w:tcPr>
          <w:p w:rsidR="00236497" w:rsidRDefault="00FD1062" w:rsidP="00E82B1C">
            <w:pPr>
              <w:jc w:val="center"/>
              <w:rPr>
                <w:sz w:val="18"/>
                <w:szCs w:val="18"/>
              </w:rPr>
            </w:pPr>
            <w:r>
              <w:rPr>
                <w:rFonts w:hint="eastAsia"/>
                <w:sz w:val="18"/>
                <w:szCs w:val="18"/>
              </w:rPr>
              <w:t>口腔状態</w:t>
            </w:r>
          </w:p>
        </w:tc>
        <w:tc>
          <w:tcPr>
            <w:tcW w:w="6663" w:type="dxa"/>
            <w:gridSpan w:val="4"/>
          </w:tcPr>
          <w:p w:rsidR="00236497" w:rsidRDefault="00FD1062" w:rsidP="00E82B1C">
            <w:pPr>
              <w:rPr>
                <w:sz w:val="18"/>
                <w:szCs w:val="18"/>
              </w:rPr>
            </w:pPr>
            <w:r>
              <w:rPr>
                <w:rFonts w:hint="eastAsia"/>
                <w:sz w:val="18"/>
                <w:szCs w:val="18"/>
              </w:rPr>
              <w:t xml:space="preserve">□支障あり　</w:t>
            </w:r>
            <w:r w:rsidR="00C17E00">
              <w:rPr>
                <w:rFonts w:hint="eastAsia"/>
                <w:sz w:val="18"/>
                <w:szCs w:val="18"/>
              </w:rPr>
              <w:t>■</w:t>
            </w:r>
            <w:r>
              <w:rPr>
                <w:rFonts w:hint="eastAsia"/>
                <w:sz w:val="18"/>
                <w:szCs w:val="18"/>
              </w:rPr>
              <w:t>支障なし（</w:t>
            </w:r>
            <w:r w:rsidR="00C17E00">
              <w:rPr>
                <w:rFonts w:hint="eastAsia"/>
                <w:sz w:val="18"/>
                <w:szCs w:val="18"/>
              </w:rPr>
              <w:t>■</w:t>
            </w:r>
            <w:r>
              <w:rPr>
                <w:rFonts w:hint="eastAsia"/>
                <w:sz w:val="18"/>
                <w:szCs w:val="18"/>
              </w:rPr>
              <w:t xml:space="preserve">自歯　□義歯）　歯科通院　</w:t>
            </w:r>
            <w:r w:rsidR="00C17E00">
              <w:rPr>
                <w:rFonts w:hint="eastAsia"/>
                <w:sz w:val="18"/>
                <w:szCs w:val="18"/>
              </w:rPr>
              <w:t>■</w:t>
            </w:r>
            <w:r>
              <w:rPr>
                <w:rFonts w:hint="eastAsia"/>
                <w:sz w:val="18"/>
                <w:szCs w:val="18"/>
              </w:rPr>
              <w:t>なし　□あり</w:t>
            </w:r>
          </w:p>
        </w:tc>
        <w:tc>
          <w:tcPr>
            <w:tcW w:w="2410" w:type="dxa"/>
            <w:vMerge/>
          </w:tcPr>
          <w:p w:rsidR="00236497" w:rsidRDefault="00236497" w:rsidP="00E82B1C">
            <w:pPr>
              <w:rPr>
                <w:sz w:val="18"/>
                <w:szCs w:val="18"/>
              </w:rPr>
            </w:pPr>
          </w:p>
        </w:tc>
      </w:tr>
      <w:tr w:rsidR="00A41221" w:rsidTr="00896A89">
        <w:trPr>
          <w:trHeight w:val="530"/>
        </w:trPr>
        <w:tc>
          <w:tcPr>
            <w:tcW w:w="562" w:type="dxa"/>
            <w:vMerge/>
          </w:tcPr>
          <w:p w:rsidR="00236497" w:rsidRDefault="00236497" w:rsidP="00E82B1C">
            <w:pPr>
              <w:rPr>
                <w:sz w:val="18"/>
                <w:szCs w:val="18"/>
              </w:rPr>
            </w:pPr>
          </w:p>
        </w:tc>
        <w:tc>
          <w:tcPr>
            <w:tcW w:w="992" w:type="dxa"/>
            <w:vAlign w:val="center"/>
          </w:tcPr>
          <w:p w:rsidR="00236497" w:rsidRDefault="00FD1062" w:rsidP="00E82B1C">
            <w:pPr>
              <w:jc w:val="center"/>
              <w:rPr>
                <w:sz w:val="18"/>
                <w:szCs w:val="18"/>
              </w:rPr>
            </w:pPr>
            <w:r>
              <w:rPr>
                <w:rFonts w:hint="eastAsia"/>
                <w:sz w:val="18"/>
                <w:szCs w:val="18"/>
              </w:rPr>
              <w:t>嚥下・咀嚼状態</w:t>
            </w:r>
          </w:p>
        </w:tc>
        <w:tc>
          <w:tcPr>
            <w:tcW w:w="6663" w:type="dxa"/>
            <w:gridSpan w:val="4"/>
          </w:tcPr>
          <w:p w:rsidR="00236497" w:rsidRDefault="00FD1062" w:rsidP="00E82B1C">
            <w:pPr>
              <w:rPr>
                <w:sz w:val="18"/>
                <w:szCs w:val="18"/>
              </w:rPr>
            </w:pPr>
            <w:r>
              <w:rPr>
                <w:rFonts w:hint="eastAsia"/>
                <w:sz w:val="18"/>
                <w:szCs w:val="18"/>
              </w:rPr>
              <w:t xml:space="preserve">□支障あり　</w:t>
            </w:r>
            <w:r w:rsidR="00D143BD">
              <w:rPr>
                <w:rFonts w:hint="eastAsia"/>
                <w:sz w:val="18"/>
                <w:szCs w:val="18"/>
              </w:rPr>
              <w:t>■</w:t>
            </w:r>
            <w:r>
              <w:rPr>
                <w:rFonts w:hint="eastAsia"/>
                <w:sz w:val="18"/>
                <w:szCs w:val="18"/>
              </w:rPr>
              <w:t>支障なし</w:t>
            </w:r>
          </w:p>
        </w:tc>
        <w:tc>
          <w:tcPr>
            <w:tcW w:w="2410" w:type="dxa"/>
            <w:vMerge/>
          </w:tcPr>
          <w:p w:rsidR="00236497" w:rsidRDefault="00236497" w:rsidP="00E82B1C">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val="restart"/>
            <w:vAlign w:val="center"/>
          </w:tcPr>
          <w:p w:rsidR="004E0DBD" w:rsidRDefault="00FD1062" w:rsidP="004E0DBD">
            <w:pPr>
              <w:jc w:val="center"/>
              <w:rPr>
                <w:sz w:val="18"/>
                <w:szCs w:val="18"/>
              </w:rPr>
            </w:pPr>
            <w:r>
              <w:rPr>
                <w:rFonts w:hint="eastAsia"/>
                <w:sz w:val="18"/>
                <w:szCs w:val="18"/>
              </w:rPr>
              <w:t>嗜好品</w:t>
            </w:r>
          </w:p>
        </w:tc>
        <w:tc>
          <w:tcPr>
            <w:tcW w:w="1703" w:type="dxa"/>
            <w:gridSpan w:val="3"/>
            <w:vAlign w:val="center"/>
          </w:tcPr>
          <w:p w:rsidR="004E0DBD" w:rsidRDefault="00FD1062" w:rsidP="004E0DBD">
            <w:pPr>
              <w:jc w:val="center"/>
              <w:rPr>
                <w:sz w:val="18"/>
                <w:szCs w:val="18"/>
              </w:rPr>
            </w:pPr>
            <w:r>
              <w:rPr>
                <w:rFonts w:hint="eastAsia"/>
                <w:sz w:val="18"/>
                <w:szCs w:val="18"/>
              </w:rPr>
              <w:t>飲酒状況</w:t>
            </w:r>
          </w:p>
        </w:tc>
        <w:tc>
          <w:tcPr>
            <w:tcW w:w="4960" w:type="dxa"/>
          </w:tcPr>
          <w:p w:rsidR="004E0DBD" w:rsidRDefault="00FD1062" w:rsidP="004E0DBD">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1792550</wp:posOffset>
                      </wp:positionH>
                      <wp:positionV relativeFrom="paragraph">
                        <wp:posOffset>45665</wp:posOffset>
                      </wp:positionV>
                      <wp:extent cx="349858" cy="151074"/>
                      <wp:effectExtent l="0" t="0" r="12700" b="20955"/>
                      <wp:wrapNone/>
                      <wp:docPr id="1610637453" name="楕円 2"/>
                      <wp:cNvGraphicFramePr/>
                      <a:graphic xmlns:a="http://schemas.openxmlformats.org/drawingml/2006/main">
                        <a:graphicData uri="http://schemas.microsoft.com/office/word/2010/wordprocessingShape">
                          <wps:wsp>
                            <wps:cNvSpPr/>
                            <wps:spPr>
                              <a:xfrm>
                                <a:off x="0" y="0"/>
                                <a:ext cx="349858" cy="151074"/>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楕円 2" o:spid="_x0000_s1025" style="width:27.55pt;height:11.9pt;margin-top:3.6pt;margin-left:141.15pt;mso-wrap-distance-bottom:0;mso-wrap-distance-left:9pt;mso-wrap-distance-right:9pt;mso-wrap-distance-top:0;mso-wrap-style:square;position:absolute;visibility:visible;v-text-anchor:middle;z-index:251661312" filled="f" strokecolor="#091723" strokeweight="1pt">
                      <v:stroke joinstyle="miter"/>
                    </v:oval>
                  </w:pict>
                </mc:Fallback>
              </mc:AlternateContent>
            </w:r>
            <w:r>
              <w:rPr>
                <w:rFonts w:hint="eastAsia"/>
                <w:sz w:val="18"/>
                <w:szCs w:val="18"/>
              </w:rPr>
              <w:t xml:space="preserve">□なし　■あり（飲酒頻度：毎日・週数回・月数回・年数回飲酒量：　　ビール　　　</w:t>
            </w:r>
            <w:r>
              <w:rPr>
                <w:rFonts w:hint="eastAsia"/>
                <w:sz w:val="18"/>
                <w:szCs w:val="18"/>
              </w:rPr>
              <w:t>350ml</w:t>
            </w:r>
            <w:r>
              <w:rPr>
                <w:rFonts w:hint="eastAsia"/>
                <w:sz w:val="18"/>
                <w:szCs w:val="18"/>
              </w:rPr>
              <w:t>）</w:t>
            </w:r>
          </w:p>
        </w:tc>
        <w:tc>
          <w:tcPr>
            <w:tcW w:w="2410" w:type="dxa"/>
            <w:vMerge/>
          </w:tcPr>
          <w:p w:rsidR="004E0DBD" w:rsidRDefault="004E0DBD" w:rsidP="004E0DBD">
            <w:pPr>
              <w:rPr>
                <w:sz w:val="18"/>
                <w:szCs w:val="18"/>
              </w:rPr>
            </w:pPr>
          </w:p>
        </w:tc>
      </w:tr>
      <w:tr w:rsidR="00A41221" w:rsidTr="00896A89">
        <w:tc>
          <w:tcPr>
            <w:tcW w:w="562" w:type="dxa"/>
            <w:vMerge/>
          </w:tcPr>
          <w:p w:rsidR="004E0DBD" w:rsidRDefault="004E0DBD" w:rsidP="004E0DBD">
            <w:pPr>
              <w:rPr>
                <w:sz w:val="18"/>
                <w:szCs w:val="18"/>
              </w:rPr>
            </w:pPr>
          </w:p>
        </w:tc>
        <w:tc>
          <w:tcPr>
            <w:tcW w:w="992" w:type="dxa"/>
            <w:vMerge/>
          </w:tcPr>
          <w:p w:rsidR="004E0DBD" w:rsidRDefault="004E0DBD" w:rsidP="004E0DBD">
            <w:pPr>
              <w:rPr>
                <w:sz w:val="18"/>
                <w:szCs w:val="18"/>
              </w:rPr>
            </w:pPr>
          </w:p>
        </w:tc>
        <w:tc>
          <w:tcPr>
            <w:tcW w:w="1703" w:type="dxa"/>
            <w:gridSpan w:val="3"/>
            <w:vAlign w:val="center"/>
          </w:tcPr>
          <w:p w:rsidR="004E0DBD" w:rsidRDefault="00FD1062" w:rsidP="004E0DBD">
            <w:pPr>
              <w:jc w:val="center"/>
              <w:rPr>
                <w:sz w:val="18"/>
                <w:szCs w:val="18"/>
              </w:rPr>
            </w:pPr>
            <w:r>
              <w:rPr>
                <w:rFonts w:hint="eastAsia"/>
                <w:sz w:val="18"/>
                <w:szCs w:val="18"/>
              </w:rPr>
              <w:t>喫煙状況</w:t>
            </w:r>
          </w:p>
        </w:tc>
        <w:tc>
          <w:tcPr>
            <w:tcW w:w="4960" w:type="dxa"/>
          </w:tcPr>
          <w:p w:rsidR="004E0DBD" w:rsidRDefault="00FD1062" w:rsidP="004E0DBD">
            <w:pPr>
              <w:rPr>
                <w:sz w:val="18"/>
                <w:szCs w:val="18"/>
              </w:rPr>
            </w:pPr>
            <w:r>
              <w:rPr>
                <w:rFonts w:hint="eastAsia"/>
                <w:sz w:val="18"/>
                <w:szCs w:val="18"/>
              </w:rPr>
              <w:t xml:space="preserve">■なし　□あり（１日　　</w:t>
            </w:r>
            <w:r>
              <w:rPr>
                <w:rFonts w:hint="eastAsia"/>
                <w:sz w:val="18"/>
                <w:szCs w:val="18"/>
              </w:rPr>
              <w:t xml:space="preserve"> </w:t>
            </w:r>
            <w:r>
              <w:rPr>
                <w:rFonts w:hint="eastAsia"/>
                <w:sz w:val="18"/>
                <w:szCs w:val="18"/>
              </w:rPr>
              <w:t>本程度）</w:t>
            </w:r>
          </w:p>
        </w:tc>
        <w:tc>
          <w:tcPr>
            <w:tcW w:w="2410" w:type="dxa"/>
            <w:vMerge/>
          </w:tcPr>
          <w:p w:rsidR="004E0DBD" w:rsidRDefault="004E0DBD" w:rsidP="004E0DBD">
            <w:pPr>
              <w:rPr>
                <w:sz w:val="18"/>
                <w:szCs w:val="18"/>
              </w:rPr>
            </w:pPr>
          </w:p>
        </w:tc>
      </w:tr>
    </w:tbl>
    <w:p w:rsidR="00B43FBD" w:rsidRPr="00236497" w:rsidRDefault="00B43FBD">
      <w:pPr>
        <w:rPr>
          <w:sz w:val="18"/>
          <w:szCs w:val="18"/>
        </w:rPr>
      </w:pPr>
    </w:p>
    <w:tbl>
      <w:tblPr>
        <w:tblStyle w:val="a3"/>
        <w:tblW w:w="10627" w:type="dxa"/>
        <w:tblLook w:val="04A0" w:firstRow="1" w:lastRow="0" w:firstColumn="1" w:lastColumn="0" w:noHBand="0" w:noVBand="1"/>
      </w:tblPr>
      <w:tblGrid>
        <w:gridCol w:w="1129"/>
        <w:gridCol w:w="1560"/>
        <w:gridCol w:w="1701"/>
        <w:gridCol w:w="1584"/>
        <w:gridCol w:w="1494"/>
        <w:gridCol w:w="1494"/>
        <w:gridCol w:w="1665"/>
      </w:tblGrid>
      <w:tr w:rsidR="00A41221" w:rsidTr="00D97315">
        <w:tc>
          <w:tcPr>
            <w:tcW w:w="1129" w:type="dxa"/>
            <w:vAlign w:val="center"/>
          </w:tcPr>
          <w:p w:rsidR="00D97315" w:rsidRDefault="00FD1062" w:rsidP="008D79BC">
            <w:pPr>
              <w:jc w:val="center"/>
              <w:rPr>
                <w:sz w:val="18"/>
                <w:szCs w:val="18"/>
              </w:rPr>
            </w:pPr>
            <w:r>
              <w:rPr>
                <w:rFonts w:hint="eastAsia"/>
                <w:sz w:val="18"/>
                <w:szCs w:val="18"/>
              </w:rPr>
              <w:t>自立度</w:t>
            </w:r>
          </w:p>
        </w:tc>
        <w:tc>
          <w:tcPr>
            <w:tcW w:w="3261" w:type="dxa"/>
            <w:gridSpan w:val="2"/>
            <w:vAlign w:val="center"/>
          </w:tcPr>
          <w:p w:rsidR="00D97315" w:rsidRDefault="00FD1062" w:rsidP="008D79BC">
            <w:pPr>
              <w:jc w:val="center"/>
              <w:rPr>
                <w:sz w:val="18"/>
                <w:szCs w:val="18"/>
              </w:rPr>
            </w:pPr>
            <w:r>
              <w:rPr>
                <w:rFonts w:hint="eastAsia"/>
                <w:sz w:val="18"/>
                <w:szCs w:val="18"/>
              </w:rPr>
              <w:t>自立</w:t>
            </w:r>
          </w:p>
        </w:tc>
        <w:tc>
          <w:tcPr>
            <w:tcW w:w="3078" w:type="dxa"/>
            <w:gridSpan w:val="2"/>
            <w:vAlign w:val="center"/>
          </w:tcPr>
          <w:p w:rsidR="00D97315" w:rsidRDefault="00FD1062" w:rsidP="008D79BC">
            <w:pPr>
              <w:jc w:val="center"/>
              <w:rPr>
                <w:sz w:val="18"/>
                <w:szCs w:val="18"/>
              </w:rPr>
            </w:pPr>
            <w:r>
              <w:rPr>
                <w:rFonts w:hint="eastAsia"/>
                <w:sz w:val="18"/>
                <w:szCs w:val="18"/>
              </w:rPr>
              <w:t>一部介助</w:t>
            </w:r>
          </w:p>
        </w:tc>
        <w:tc>
          <w:tcPr>
            <w:tcW w:w="3159" w:type="dxa"/>
            <w:gridSpan w:val="2"/>
            <w:vAlign w:val="center"/>
          </w:tcPr>
          <w:p w:rsidR="00D97315" w:rsidRDefault="00FD1062" w:rsidP="008D79BC">
            <w:pPr>
              <w:jc w:val="center"/>
              <w:rPr>
                <w:sz w:val="18"/>
                <w:szCs w:val="18"/>
              </w:rPr>
            </w:pPr>
            <w:r>
              <w:rPr>
                <w:rFonts w:hint="eastAsia"/>
                <w:sz w:val="18"/>
                <w:szCs w:val="18"/>
              </w:rPr>
              <w:t>全介助</w:t>
            </w:r>
          </w:p>
        </w:tc>
      </w:tr>
      <w:tr w:rsidR="00A41221" w:rsidTr="00D97315">
        <w:tc>
          <w:tcPr>
            <w:tcW w:w="1129" w:type="dxa"/>
            <w:vAlign w:val="center"/>
          </w:tcPr>
          <w:p w:rsidR="00D97315" w:rsidRDefault="00FD1062" w:rsidP="008D79BC">
            <w:pPr>
              <w:jc w:val="center"/>
              <w:rPr>
                <w:sz w:val="18"/>
                <w:szCs w:val="18"/>
              </w:rPr>
            </w:pPr>
            <w:r>
              <w:rPr>
                <w:rFonts w:hint="eastAsia"/>
                <w:sz w:val="18"/>
                <w:szCs w:val="18"/>
              </w:rPr>
              <w:t>困難度と改善可能性</w:t>
            </w:r>
          </w:p>
        </w:tc>
        <w:tc>
          <w:tcPr>
            <w:tcW w:w="1560" w:type="dxa"/>
            <w:vAlign w:val="center"/>
          </w:tcPr>
          <w:p w:rsidR="00D97315" w:rsidRDefault="00FD1062" w:rsidP="008D79BC">
            <w:pPr>
              <w:jc w:val="center"/>
              <w:rPr>
                <w:sz w:val="18"/>
                <w:szCs w:val="18"/>
              </w:rPr>
            </w:pPr>
            <w:r>
              <w:rPr>
                <w:rFonts w:hint="eastAsia"/>
                <w:sz w:val="18"/>
                <w:szCs w:val="18"/>
              </w:rPr>
              <w:t>楽にできる</w:t>
            </w:r>
          </w:p>
        </w:tc>
        <w:tc>
          <w:tcPr>
            <w:tcW w:w="1701" w:type="dxa"/>
            <w:vAlign w:val="center"/>
          </w:tcPr>
          <w:p w:rsidR="00D97315" w:rsidRDefault="00FD1062" w:rsidP="008D79BC">
            <w:pPr>
              <w:jc w:val="center"/>
              <w:rPr>
                <w:sz w:val="18"/>
                <w:szCs w:val="18"/>
              </w:rPr>
            </w:pPr>
            <w:r>
              <w:rPr>
                <w:rFonts w:hint="eastAsia"/>
                <w:sz w:val="18"/>
                <w:szCs w:val="18"/>
              </w:rPr>
              <w:t>少し難しい</w:t>
            </w:r>
          </w:p>
        </w:tc>
        <w:tc>
          <w:tcPr>
            <w:tcW w:w="1584" w:type="dxa"/>
            <w:vAlign w:val="center"/>
          </w:tcPr>
          <w:p w:rsidR="00D97315" w:rsidRDefault="00FD1062" w:rsidP="008D79BC">
            <w:pPr>
              <w:jc w:val="center"/>
              <w:rPr>
                <w:sz w:val="18"/>
                <w:szCs w:val="18"/>
              </w:rPr>
            </w:pPr>
            <w:r>
              <w:rPr>
                <w:rFonts w:hint="eastAsia"/>
                <w:sz w:val="18"/>
                <w:szCs w:val="18"/>
              </w:rPr>
              <w:t>改善可能性高い</w:t>
            </w:r>
          </w:p>
        </w:tc>
        <w:tc>
          <w:tcPr>
            <w:tcW w:w="1494" w:type="dxa"/>
            <w:vAlign w:val="center"/>
          </w:tcPr>
          <w:p w:rsidR="00D97315" w:rsidRDefault="00FD1062" w:rsidP="008D79BC">
            <w:pPr>
              <w:jc w:val="center"/>
              <w:rPr>
                <w:sz w:val="18"/>
                <w:szCs w:val="18"/>
              </w:rPr>
            </w:pPr>
            <w:r>
              <w:rPr>
                <w:rFonts w:hint="eastAsia"/>
                <w:sz w:val="18"/>
                <w:szCs w:val="18"/>
              </w:rPr>
              <w:t>改善可能性低い</w:t>
            </w:r>
          </w:p>
        </w:tc>
        <w:tc>
          <w:tcPr>
            <w:tcW w:w="1494" w:type="dxa"/>
            <w:vAlign w:val="center"/>
          </w:tcPr>
          <w:p w:rsidR="00D97315" w:rsidRDefault="00FD1062" w:rsidP="008D79BC">
            <w:pPr>
              <w:jc w:val="center"/>
              <w:rPr>
                <w:sz w:val="18"/>
                <w:szCs w:val="18"/>
              </w:rPr>
            </w:pPr>
            <w:r>
              <w:rPr>
                <w:rFonts w:hint="eastAsia"/>
                <w:sz w:val="18"/>
                <w:szCs w:val="18"/>
              </w:rPr>
              <w:t>改善可能性高い</w:t>
            </w:r>
          </w:p>
        </w:tc>
        <w:tc>
          <w:tcPr>
            <w:tcW w:w="1665" w:type="dxa"/>
            <w:vAlign w:val="center"/>
          </w:tcPr>
          <w:p w:rsidR="00D97315" w:rsidRDefault="00FD1062" w:rsidP="008D79BC">
            <w:pPr>
              <w:jc w:val="center"/>
              <w:rPr>
                <w:sz w:val="18"/>
                <w:szCs w:val="18"/>
              </w:rPr>
            </w:pPr>
            <w:r>
              <w:rPr>
                <w:rFonts w:hint="eastAsia"/>
                <w:sz w:val="18"/>
                <w:szCs w:val="18"/>
              </w:rPr>
              <w:t>改善可能性低い</w:t>
            </w:r>
          </w:p>
        </w:tc>
      </w:tr>
      <w:tr w:rsidR="00A41221" w:rsidTr="00D97315">
        <w:tc>
          <w:tcPr>
            <w:tcW w:w="1129" w:type="dxa"/>
            <w:vAlign w:val="center"/>
          </w:tcPr>
          <w:p w:rsidR="00D97315" w:rsidRDefault="00FD1062" w:rsidP="008D79BC">
            <w:pPr>
              <w:jc w:val="center"/>
              <w:rPr>
                <w:sz w:val="18"/>
                <w:szCs w:val="18"/>
              </w:rPr>
            </w:pPr>
            <w:r>
              <w:rPr>
                <w:rFonts w:hint="eastAsia"/>
                <w:sz w:val="18"/>
                <w:szCs w:val="18"/>
              </w:rPr>
              <w:t>判定</w:t>
            </w:r>
          </w:p>
        </w:tc>
        <w:tc>
          <w:tcPr>
            <w:tcW w:w="1560" w:type="dxa"/>
            <w:vAlign w:val="center"/>
          </w:tcPr>
          <w:p w:rsidR="00D97315" w:rsidRDefault="00FD1062" w:rsidP="008D79BC">
            <w:pPr>
              <w:jc w:val="center"/>
              <w:rPr>
                <w:sz w:val="18"/>
                <w:szCs w:val="18"/>
              </w:rPr>
            </w:pPr>
            <w:r>
              <w:rPr>
                <w:rFonts w:hint="eastAsia"/>
                <w:sz w:val="18"/>
                <w:szCs w:val="18"/>
              </w:rPr>
              <w:t>〇１</w:t>
            </w:r>
          </w:p>
        </w:tc>
        <w:tc>
          <w:tcPr>
            <w:tcW w:w="1701" w:type="dxa"/>
            <w:vAlign w:val="center"/>
          </w:tcPr>
          <w:p w:rsidR="00D97315" w:rsidRDefault="00FD1062" w:rsidP="008D79BC">
            <w:pPr>
              <w:jc w:val="center"/>
              <w:rPr>
                <w:sz w:val="18"/>
                <w:szCs w:val="18"/>
              </w:rPr>
            </w:pPr>
            <w:r>
              <w:rPr>
                <w:rFonts w:hint="eastAsia"/>
                <w:sz w:val="18"/>
                <w:szCs w:val="18"/>
              </w:rPr>
              <w:t>〇２</w:t>
            </w:r>
          </w:p>
        </w:tc>
        <w:tc>
          <w:tcPr>
            <w:tcW w:w="1584" w:type="dxa"/>
            <w:vAlign w:val="center"/>
          </w:tcPr>
          <w:p w:rsidR="00D97315" w:rsidRDefault="00FD1062" w:rsidP="008D79BC">
            <w:pPr>
              <w:jc w:val="center"/>
              <w:rPr>
                <w:sz w:val="18"/>
                <w:szCs w:val="18"/>
              </w:rPr>
            </w:pPr>
            <w:r>
              <w:rPr>
                <w:rFonts w:hint="eastAsia"/>
                <w:sz w:val="18"/>
                <w:szCs w:val="18"/>
              </w:rPr>
              <w:t>△１</w:t>
            </w:r>
          </w:p>
        </w:tc>
        <w:tc>
          <w:tcPr>
            <w:tcW w:w="1494" w:type="dxa"/>
            <w:vAlign w:val="center"/>
          </w:tcPr>
          <w:p w:rsidR="00D97315" w:rsidRDefault="00FD1062" w:rsidP="008D79BC">
            <w:pPr>
              <w:jc w:val="center"/>
              <w:rPr>
                <w:sz w:val="18"/>
                <w:szCs w:val="18"/>
              </w:rPr>
            </w:pPr>
            <w:r>
              <w:rPr>
                <w:rFonts w:hint="eastAsia"/>
                <w:sz w:val="18"/>
                <w:szCs w:val="18"/>
              </w:rPr>
              <w:t>△２</w:t>
            </w:r>
          </w:p>
        </w:tc>
        <w:tc>
          <w:tcPr>
            <w:tcW w:w="1494" w:type="dxa"/>
            <w:vAlign w:val="center"/>
          </w:tcPr>
          <w:p w:rsidR="00D97315" w:rsidRPr="0033367D" w:rsidRDefault="00FD1062" w:rsidP="008D79BC">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１</w:t>
            </w:r>
          </w:p>
        </w:tc>
        <w:tc>
          <w:tcPr>
            <w:tcW w:w="1665" w:type="dxa"/>
            <w:vAlign w:val="center"/>
          </w:tcPr>
          <w:p w:rsidR="00D97315" w:rsidRPr="0033367D" w:rsidRDefault="00FD1062" w:rsidP="008D79BC">
            <w:pPr>
              <w:jc w:val="center"/>
              <w:rPr>
                <w:rFonts w:asciiTheme="minorEastAsia" w:hAnsiTheme="minorEastAsia"/>
                <w:sz w:val="18"/>
                <w:szCs w:val="18"/>
              </w:rPr>
            </w:pPr>
            <w:r w:rsidRPr="0033367D">
              <w:rPr>
                <w:rFonts w:ascii="ＭＳ 明朝" w:eastAsia="ＭＳ 明朝" w:hAnsi="ＭＳ 明朝" w:cs="ＭＳ 明朝" w:hint="eastAsia"/>
                <w:sz w:val="18"/>
                <w:szCs w:val="18"/>
              </w:rPr>
              <w:t>✕</w:t>
            </w:r>
            <w:r w:rsidRPr="0033367D">
              <w:rPr>
                <w:rFonts w:ascii="游明朝" w:eastAsia="游明朝" w:hAnsi="游明朝" w:cs="游明朝" w:hint="eastAsia"/>
                <w:sz w:val="18"/>
                <w:szCs w:val="18"/>
              </w:rPr>
              <w:t>２</w:t>
            </w:r>
          </w:p>
        </w:tc>
      </w:tr>
    </w:tbl>
    <w:p w:rsidR="00D97315" w:rsidRPr="000F75CC" w:rsidRDefault="00FD1062">
      <w:pPr>
        <w:rPr>
          <w:sz w:val="18"/>
          <w:szCs w:val="18"/>
        </w:rPr>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85725</wp:posOffset>
                </wp:positionV>
                <wp:extent cx="6772275" cy="1123950"/>
                <wp:effectExtent l="0" t="0" r="28575" b="19050"/>
                <wp:wrapNone/>
                <wp:docPr id="747888451" name="四角形: 角を丸くする 1"/>
                <wp:cNvGraphicFramePr/>
                <a:graphic xmlns:a="http://schemas.openxmlformats.org/drawingml/2006/main">
                  <a:graphicData uri="http://schemas.microsoft.com/office/word/2010/wordprocessingShape">
                    <wps:wsp>
                      <wps:cNvSpPr/>
                      <wps:spPr>
                        <a:xfrm>
                          <a:off x="0" y="0"/>
                          <a:ext cx="6772275" cy="1123950"/>
                        </a:xfrm>
                        <a:prstGeom prst="roundRect">
                          <a:avLst/>
                        </a:prstGeom>
                      </wps:spPr>
                      <wps:style>
                        <a:lnRef idx="2">
                          <a:schemeClr val="dk1"/>
                        </a:lnRef>
                        <a:fillRef idx="1">
                          <a:schemeClr val="lt1"/>
                        </a:fillRef>
                        <a:effectRef idx="0">
                          <a:schemeClr val="dk1"/>
                        </a:effectRef>
                        <a:fontRef idx="minor">
                          <a:schemeClr val="dk1"/>
                        </a:fontRef>
                      </wps:style>
                      <wps:txbx>
                        <w:txbxContent>
                          <w:p w:rsidR="00E82B1C" w:rsidRDefault="00FD1062" w:rsidP="008D79BC">
                            <w:pPr>
                              <w:jc w:val="center"/>
                            </w:pPr>
                            <w:r>
                              <w:rPr>
                                <w:rFonts w:hint="eastAsia"/>
                              </w:rPr>
                              <w:t>工程分析とは・・・生活行為を動作ごとに細かく分けて、自分でできている動作と、苦手な動作を明らかに</w:t>
                            </w:r>
                          </w:p>
                          <w:p w:rsidR="00E82B1C" w:rsidRDefault="00FD1062" w:rsidP="008D79BC">
                            <w:pPr>
                              <w:jc w:val="center"/>
                            </w:pPr>
                            <w:r>
                              <w:rPr>
                                <w:rFonts w:hint="eastAsia"/>
                              </w:rPr>
                              <w:t>する為の分析です。改善をしていく部分を見つけることができます。</w:t>
                            </w:r>
                          </w:p>
                          <w:p w:rsidR="00E82B1C" w:rsidRDefault="00FD1062" w:rsidP="009D1C70">
                            <w:r>
                              <w:rPr>
                                <w:rFonts w:hint="eastAsia"/>
                              </w:rPr>
                              <w:t>例：（入浴）脱衣所までの移動→服を脱ぐ→浴室に入る→椅子等に座る→シャワーを使う→体を洗う</w:t>
                            </w:r>
                            <w: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1" o:spid="_x0000_s1026" style="width:533.25pt;height:88.5pt;margin-top:6.7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arcsize="10923f" fillcolor="white" strokecolor="black" strokeweight="1pt">
                <v:stroke joinstyle="miter"/>
                <v:textbox>
                  <w:txbxContent>
                    <w:p w:rsidR="00E82B1C" w:rsidP="008D79BC" w14:paraId="00184D4A" w14:textId="77777777">
                      <w:pPr>
                        <w:jc w:val="center"/>
                      </w:pPr>
                      <w:r>
                        <w:rPr>
                          <w:rFonts w:hint="eastAsia"/>
                        </w:rPr>
                        <w:t>工程分析とは・・・生活行為を動作ごとに細かく分けて、自分でできている動作と、苦手な動作を明らかに</w:t>
                      </w:r>
                    </w:p>
                    <w:p w:rsidR="00E82B1C" w:rsidP="008D79BC" w14:paraId="3F59B1FA" w14:textId="77777777">
                      <w:pPr>
                        <w:jc w:val="center"/>
                      </w:pPr>
                      <w:r>
                        <w:rPr>
                          <w:rFonts w:hint="eastAsia"/>
                        </w:rPr>
                        <w:t>する為の分析です。改善をしていく部分を見つけることができます。</w:t>
                      </w:r>
                    </w:p>
                    <w:p w:rsidR="00E82B1C" w:rsidP="009D1C70" w14:paraId="6F0D9019" w14:textId="77777777">
                      <w:r>
                        <w:rPr>
                          <w:rFonts w:hint="eastAsia"/>
                        </w:rPr>
                        <w:t>例：（入浴）脱衣所までの移動→服を脱ぐ→浴室に入る→椅子等に座る→シャワーを使う→体を洗う</w:t>
                      </w:r>
                      <w:r>
                        <w:t>等</w:t>
                      </w:r>
                    </w:p>
                  </w:txbxContent>
                </v:textbox>
                <w10:wrap anchorx="margin"/>
              </v:roundrect>
            </w:pict>
          </mc:Fallback>
        </mc:AlternateContent>
      </w:r>
    </w:p>
    <w:sectPr w:rsidR="00D97315" w:rsidRPr="000F75CC" w:rsidSect="000F75C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CC"/>
    <w:rsid w:val="000077FC"/>
    <w:rsid w:val="0002252D"/>
    <w:rsid w:val="000F75CC"/>
    <w:rsid w:val="00100399"/>
    <w:rsid w:val="00110A8E"/>
    <w:rsid w:val="00123EAE"/>
    <w:rsid w:val="00130C62"/>
    <w:rsid w:val="00144918"/>
    <w:rsid w:val="00163CDE"/>
    <w:rsid w:val="00166043"/>
    <w:rsid w:val="00236497"/>
    <w:rsid w:val="0024180B"/>
    <w:rsid w:val="002B6B99"/>
    <w:rsid w:val="00321ACB"/>
    <w:rsid w:val="00323EEF"/>
    <w:rsid w:val="0033367D"/>
    <w:rsid w:val="00380517"/>
    <w:rsid w:val="00390FE7"/>
    <w:rsid w:val="003A4549"/>
    <w:rsid w:val="003A47A8"/>
    <w:rsid w:val="003C0AD5"/>
    <w:rsid w:val="003C6309"/>
    <w:rsid w:val="003F7054"/>
    <w:rsid w:val="004014DF"/>
    <w:rsid w:val="00442D55"/>
    <w:rsid w:val="00442F04"/>
    <w:rsid w:val="004711C9"/>
    <w:rsid w:val="004843D2"/>
    <w:rsid w:val="004A483C"/>
    <w:rsid w:val="004E0DBD"/>
    <w:rsid w:val="004E142C"/>
    <w:rsid w:val="0052616F"/>
    <w:rsid w:val="005266F1"/>
    <w:rsid w:val="00537F28"/>
    <w:rsid w:val="00544837"/>
    <w:rsid w:val="005A3359"/>
    <w:rsid w:val="00632EF2"/>
    <w:rsid w:val="00637879"/>
    <w:rsid w:val="00645787"/>
    <w:rsid w:val="006502A2"/>
    <w:rsid w:val="00650A1D"/>
    <w:rsid w:val="00651AE8"/>
    <w:rsid w:val="006D59C7"/>
    <w:rsid w:val="007F5178"/>
    <w:rsid w:val="008357AE"/>
    <w:rsid w:val="00892DE3"/>
    <w:rsid w:val="00896A89"/>
    <w:rsid w:val="008D79BC"/>
    <w:rsid w:val="008E3B1B"/>
    <w:rsid w:val="009C552C"/>
    <w:rsid w:val="009D1C70"/>
    <w:rsid w:val="00A077E2"/>
    <w:rsid w:val="00A14C24"/>
    <w:rsid w:val="00A277EC"/>
    <w:rsid w:val="00A41221"/>
    <w:rsid w:val="00A95A80"/>
    <w:rsid w:val="00AF6F78"/>
    <w:rsid w:val="00B1244A"/>
    <w:rsid w:val="00B132B7"/>
    <w:rsid w:val="00B25D5C"/>
    <w:rsid w:val="00B40FA6"/>
    <w:rsid w:val="00B41188"/>
    <w:rsid w:val="00B43FBD"/>
    <w:rsid w:val="00B550ED"/>
    <w:rsid w:val="00B61EB1"/>
    <w:rsid w:val="00B85398"/>
    <w:rsid w:val="00BC3030"/>
    <w:rsid w:val="00BE5BA5"/>
    <w:rsid w:val="00C010D4"/>
    <w:rsid w:val="00C17E00"/>
    <w:rsid w:val="00CB24C5"/>
    <w:rsid w:val="00CE4D46"/>
    <w:rsid w:val="00D143BD"/>
    <w:rsid w:val="00D24E48"/>
    <w:rsid w:val="00D31D59"/>
    <w:rsid w:val="00D778F6"/>
    <w:rsid w:val="00D868E9"/>
    <w:rsid w:val="00D97315"/>
    <w:rsid w:val="00DC5128"/>
    <w:rsid w:val="00E4013C"/>
    <w:rsid w:val="00E47309"/>
    <w:rsid w:val="00E82B1C"/>
    <w:rsid w:val="00EE37AC"/>
    <w:rsid w:val="00EE51BF"/>
    <w:rsid w:val="00F202D8"/>
    <w:rsid w:val="00F23668"/>
    <w:rsid w:val="00FC7C97"/>
    <w:rsid w:val="00FD1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21C602-CFA6-4250-8FE6-9709AC5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3FBD"/>
    <w:pPr>
      <w:tabs>
        <w:tab w:val="center" w:pos="4252"/>
        <w:tab w:val="right" w:pos="8504"/>
      </w:tabs>
      <w:snapToGrid w:val="0"/>
    </w:pPr>
  </w:style>
  <w:style w:type="character" w:customStyle="1" w:styleId="a5">
    <w:name w:val="ヘッダー (文字)"/>
    <w:basedOn w:val="a0"/>
    <w:link w:val="a4"/>
    <w:uiPriority w:val="99"/>
    <w:rsid w:val="00B43FBD"/>
  </w:style>
  <w:style w:type="paragraph" w:styleId="a6">
    <w:name w:val="footer"/>
    <w:basedOn w:val="a"/>
    <w:link w:val="a7"/>
    <w:uiPriority w:val="99"/>
    <w:unhideWhenUsed/>
    <w:rsid w:val="00B43FBD"/>
    <w:pPr>
      <w:tabs>
        <w:tab w:val="center" w:pos="4252"/>
        <w:tab w:val="right" w:pos="8504"/>
      </w:tabs>
      <w:snapToGrid w:val="0"/>
    </w:pPr>
  </w:style>
  <w:style w:type="character" w:customStyle="1" w:styleId="a7">
    <w:name w:val="フッター (文字)"/>
    <w:basedOn w:val="a0"/>
    <w:link w:val="a6"/>
    <w:uiPriority w:val="99"/>
    <w:rsid w:val="00B43FBD"/>
  </w:style>
  <w:style w:type="paragraph" w:styleId="a8">
    <w:name w:val="Balloon Text"/>
    <w:basedOn w:val="a"/>
    <w:link w:val="a9"/>
    <w:uiPriority w:val="99"/>
    <w:semiHidden/>
    <w:unhideWhenUsed/>
    <w:rsid w:val="001660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406D-AA8C-459E-BA9B-9B0ECE47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藤井寺市</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宇陀 貴志</dc:creator>
  <cp:lastModifiedBy>大橋 真澄</cp:lastModifiedBy>
  <cp:revision>2</cp:revision>
  <cp:lastPrinted>2025-05-23T02:48:00Z</cp:lastPrinted>
  <dcterms:created xsi:type="dcterms:W3CDTF">2025-06-24T01:46:00Z</dcterms:created>
  <dcterms:modified xsi:type="dcterms:W3CDTF">2025-06-24T01:46:00Z</dcterms:modified>
</cp:coreProperties>
</file>