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F8" w:rsidRPr="00070C64" w:rsidRDefault="00C644B5" w:rsidP="0065368E">
      <w:pPr>
        <w:jc w:val="right"/>
        <w:rPr>
          <w:rFonts w:ascii="HG丸ｺﾞｼｯｸM-PRO" w:eastAsia="HG丸ｺﾞｼｯｸM-PRO" w:hAnsi="HG丸ｺﾞｼｯｸM-PRO"/>
        </w:rPr>
      </w:pPr>
      <w:r>
        <w:rPr>
          <w:rFonts w:ascii="HG丸ｺﾞｼｯｸM-PRO" w:eastAsia="HG丸ｺﾞｼｯｸM-PRO" w:hAnsi="HG丸ｺﾞｼｯｸM-PRO" w:hint="eastAsia"/>
        </w:rPr>
        <w:t>令和２年１２</w:t>
      </w:r>
      <w:r w:rsidR="00970338">
        <w:rPr>
          <w:rFonts w:ascii="HG丸ｺﾞｼｯｸM-PRO" w:eastAsia="HG丸ｺﾞｼｯｸM-PRO" w:hAnsi="HG丸ｺﾞｼｯｸM-PRO" w:hint="eastAsia"/>
        </w:rPr>
        <w:t>月１６</w:t>
      </w:r>
      <w:bookmarkStart w:id="0" w:name="_GoBack"/>
      <w:bookmarkEnd w:id="0"/>
      <w:r w:rsidR="0065368E" w:rsidRPr="00070C64">
        <w:rPr>
          <w:rFonts w:ascii="HG丸ｺﾞｼｯｸM-PRO" w:eastAsia="HG丸ｺﾞｼｯｸM-PRO" w:hAnsi="HG丸ｺﾞｼｯｸM-PRO" w:hint="eastAsia"/>
        </w:rPr>
        <w:t>日</w:t>
      </w:r>
    </w:p>
    <w:p w:rsidR="0065368E" w:rsidRDefault="0065368E"/>
    <w:p w:rsidR="00B30480" w:rsidRDefault="00964EB5" w:rsidP="00DB7C73">
      <w:pPr>
        <w:jc w:val="center"/>
      </w:pPr>
      <w:r>
        <w:rPr>
          <w:noProof/>
        </w:rPr>
        <mc:AlternateContent>
          <mc:Choice Requires="wps">
            <w:drawing>
              <wp:inline distT="0" distB="0" distL="0" distR="0" wp14:anchorId="0E353ABB" wp14:editId="2B1AD48D">
                <wp:extent cx="4897451" cy="390525"/>
                <wp:effectExtent l="0" t="0" r="17780" b="28575"/>
                <wp:docPr id="37" name="六角形 37"/>
                <wp:cNvGraphicFramePr/>
                <a:graphic xmlns:a="http://schemas.openxmlformats.org/drawingml/2006/main">
                  <a:graphicData uri="http://schemas.microsoft.com/office/word/2010/wordprocessingShape">
                    <wps:wsp>
                      <wps:cNvSpPr/>
                      <wps:spPr>
                        <a:xfrm>
                          <a:off x="0" y="0"/>
                          <a:ext cx="4897451" cy="390525"/>
                        </a:xfrm>
                        <a:prstGeom prst="hexagon">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6C13" w:rsidRPr="00F7058D" w:rsidRDefault="00026C13" w:rsidP="00CF4CF2">
                            <w:pPr>
                              <w:jc w:val="right"/>
                              <w:rPr>
                                <w:rFonts w:ascii="HG丸ｺﾞｼｯｸM-PRO" w:eastAsia="HG丸ｺﾞｼｯｸM-PRO" w:hAnsi="HG丸ｺﾞｼｯｸM-PRO"/>
                                <w:b/>
                                <w:color w:val="000000" w:themeColor="text1"/>
                              </w:rPr>
                            </w:pPr>
                            <w:r w:rsidRPr="00F7058D">
                              <w:rPr>
                                <w:rFonts w:ascii="HG丸ｺﾞｼｯｸM-PRO" w:eastAsia="HG丸ｺﾞｼｯｸM-PRO" w:hAnsi="HG丸ｺﾞｼｯｸM-PRO" w:hint="eastAsia"/>
                                <w:b/>
                                <w:color w:val="000000" w:themeColor="text1"/>
                              </w:rPr>
                              <w:t>私立保育所に対する委託費の経理等に関する取扱いについて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六角形 37" o:spid="_x0000_s1027" type="#_x0000_t9" style="width:385.65pt;height:30.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" adj="431" filled="f" strokecolor="black [3213]" strokeweight="1pt">
                <v:textbox>
                  <w:txbxContent>
                    <w:p w:rsidR="00026C13" w:rsidRPr="00F7058D" w:rsidRDefault="00026C13" w:rsidP="00CF4CF2">
                      <w:pPr>
                        <w:jc w:val="right"/>
                        <w:rPr>
                          <w:rFonts w:ascii="HG丸ｺﾞｼｯｸM-PRO" w:eastAsia="HG丸ｺﾞｼｯｸM-PRO" w:hAnsi="HG丸ｺﾞｼｯｸM-PRO"/>
                          <w:b/>
                          <w:color w:val="000000" w:themeColor="text1"/>
                        </w:rPr>
                      </w:pPr>
                      <w:r w:rsidRPr="00F7058D">
                        <w:rPr>
                          <w:rFonts w:ascii="HG丸ｺﾞｼｯｸM-PRO" w:eastAsia="HG丸ｺﾞｼｯｸM-PRO" w:hAnsi="HG丸ｺﾞｼｯｸM-PRO" w:hint="eastAsia"/>
                          <w:b/>
                          <w:color w:val="000000" w:themeColor="text1"/>
                        </w:rPr>
                        <w:t>私立保育所に対する委託費の経理等に関する取扱いについて</w:t>
                      </w:r>
                    </w:p>
                  </w:txbxContent>
                </v:textbox>
                <w10:wrap anchorx="page" anchory="page"/>
                <w10:anchorlock/>
              </v:shape>
            </w:pict>
          </mc:Fallback>
        </mc:AlternateContent>
      </w:r>
    </w:p>
    <w:p w:rsidR="00B30480" w:rsidRDefault="00B30480" w:rsidP="00F7058D"/>
    <w:p w:rsidR="000E7A07" w:rsidRDefault="000E7A07" w:rsidP="00F7058D">
      <w:pPr>
        <w:rPr>
          <w:rFonts w:ascii="HG丸ｺﾞｼｯｸM-PRO" w:eastAsia="HG丸ｺﾞｼｯｸM-PRO" w:hAnsi="HG丸ｺﾞｼｯｸM-PRO"/>
        </w:rPr>
      </w:pPr>
      <w:r w:rsidRPr="000E7A07">
        <w:rPr>
          <w:rFonts w:ascii="HG丸ｺﾞｼｯｸM-PRO" w:eastAsia="HG丸ｺﾞｼｯｸM-PRO" w:hAnsi="HG丸ｺﾞｼｯｸM-PRO" w:hint="eastAsia"/>
        </w:rPr>
        <w:t xml:space="preserve">　私立保育所に対する委託費の経理等</w:t>
      </w:r>
      <w:r>
        <w:rPr>
          <w:rFonts w:ascii="HG丸ｺﾞｼｯｸM-PRO" w:eastAsia="HG丸ｺﾞｼｯｸM-PRO" w:hAnsi="HG丸ｺﾞｼｯｸM-PRO" w:hint="eastAsia"/>
        </w:rPr>
        <w:t>について、</w:t>
      </w:r>
      <w:r w:rsidR="00B30480" w:rsidRPr="00B30480">
        <w:rPr>
          <w:rFonts w:ascii="HG丸ｺﾞｼｯｸM-PRO" w:eastAsia="HG丸ｺﾞｼｯｸM-PRO" w:hAnsi="HG丸ｺﾞｼｯｸM-PRO" w:hint="eastAsia"/>
        </w:rPr>
        <w:t>委託費の弾力運用（他の使途に用いる、積立を行う、など）</w:t>
      </w:r>
      <w:r w:rsidR="00026C13">
        <w:rPr>
          <w:rFonts w:ascii="HG丸ｺﾞｼｯｸM-PRO" w:eastAsia="HG丸ｺﾞｼｯｸM-PRO" w:hAnsi="HG丸ｺﾞｼｯｸM-PRO" w:hint="eastAsia"/>
        </w:rPr>
        <w:t>を行うに当たり、</w:t>
      </w:r>
      <w:r>
        <w:rPr>
          <w:rFonts w:ascii="HG丸ｺﾞｼｯｸM-PRO" w:eastAsia="HG丸ｺﾞｼｯｸM-PRO" w:hAnsi="HG丸ｺﾞｼｯｸM-PRO" w:hint="eastAsia"/>
        </w:rPr>
        <w:t>市に事前協議や報告を行わなければいけない場合もございますので、本書及び関係法規を熟読のうえ、</w:t>
      </w:r>
      <w:r w:rsidR="00026C13">
        <w:rPr>
          <w:rFonts w:ascii="HG丸ｺﾞｼｯｸM-PRO" w:eastAsia="HG丸ｺﾞｼｯｸM-PRO" w:hAnsi="HG丸ｺﾞｼｯｸM-PRO" w:hint="eastAsia"/>
        </w:rPr>
        <w:t>適切な</w:t>
      </w:r>
      <w:r>
        <w:rPr>
          <w:rFonts w:ascii="HG丸ｺﾞｼｯｸM-PRO" w:eastAsia="HG丸ｺﾞｼｯｸM-PRO" w:hAnsi="HG丸ｺﾞｼｯｸM-PRO" w:hint="eastAsia"/>
        </w:rPr>
        <w:t>管理・運用をお願いいたします。</w:t>
      </w:r>
    </w:p>
    <w:p w:rsidR="000E7A07" w:rsidRPr="000E7A07" w:rsidRDefault="000E7A07" w:rsidP="00F7058D">
      <w:pPr>
        <w:rPr>
          <w:rFonts w:ascii="HG丸ｺﾞｼｯｸM-PRO" w:eastAsia="HG丸ｺﾞｼｯｸM-PRO" w:hAnsi="HG丸ｺﾞｼｯｸM-PRO"/>
        </w:rPr>
      </w:pPr>
    </w:p>
    <w:p w:rsidR="000E7A07" w:rsidRDefault="000E7A07" w:rsidP="00F7058D">
      <w:pPr>
        <w:rPr>
          <w:rFonts w:ascii="HG丸ｺﾞｼｯｸM-PRO" w:eastAsia="HG丸ｺﾞｼｯｸM-PRO" w:hAnsi="HG丸ｺﾞｼｯｸM-PRO"/>
        </w:rPr>
      </w:pPr>
    </w:p>
    <w:p w:rsidR="000E7A07" w:rsidRDefault="000E7A07" w:rsidP="000E7A07">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◆委託費の弾力運用については、</w:t>
      </w:r>
      <w:r w:rsidR="00026C13">
        <w:rPr>
          <w:rFonts w:ascii="HG丸ｺﾞｼｯｸM-PRO" w:eastAsia="HG丸ｺﾞｼｯｸM-PRO" w:hAnsi="HG丸ｺﾞｼｯｸM-PRO" w:hint="eastAsia"/>
        </w:rPr>
        <w:t>主に</w:t>
      </w:r>
      <w:r>
        <w:rPr>
          <w:rFonts w:ascii="HG丸ｺﾞｼｯｸM-PRO" w:eastAsia="HG丸ｺﾞｼｯｸM-PRO" w:hAnsi="HG丸ｺﾞｼｯｸM-PRO" w:hint="eastAsia"/>
        </w:rPr>
        <w:t>以下の国通知を基準とします。</w:t>
      </w:r>
    </w:p>
    <w:p w:rsidR="000E7A07" w:rsidRDefault="000E7A07" w:rsidP="00F7058D">
      <w:pPr>
        <w:rPr>
          <w:rFonts w:ascii="HG丸ｺﾞｼｯｸM-PRO" w:eastAsia="HG丸ｺﾞｼｯｸM-PRO" w:hAnsi="HG丸ｺﾞｼｯｸM-PRO"/>
        </w:rPr>
      </w:pPr>
    </w:p>
    <w:tbl>
      <w:tblPr>
        <w:tblStyle w:val="a7"/>
        <w:tblW w:w="9781"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1"/>
      </w:tblGrid>
      <w:tr w:rsidR="000E7A07" w:rsidRPr="00F7058D" w:rsidTr="000E7A07">
        <w:tc>
          <w:tcPr>
            <w:tcW w:w="9781" w:type="dxa"/>
          </w:tcPr>
          <w:p w:rsidR="000E7A07" w:rsidRPr="000E7A07" w:rsidRDefault="000E7A07" w:rsidP="000E7A07">
            <w:pPr>
              <w:spacing w:line="260" w:lineRule="exact"/>
              <w:rPr>
                <w:rFonts w:ascii="HGPｺﾞｼｯｸM" w:eastAsia="HGPｺﾞｼｯｸM"/>
                <w:b/>
                <w:sz w:val="20"/>
                <w:u w:val="single"/>
              </w:rPr>
            </w:pPr>
            <w:r w:rsidRPr="000E7A07">
              <w:rPr>
                <w:rFonts w:ascii="HGPｺﾞｼｯｸM" w:eastAsia="HGPｺﾞｼｯｸM" w:hint="eastAsia"/>
                <w:b/>
                <w:sz w:val="20"/>
                <w:u w:val="single"/>
              </w:rPr>
              <w:t>子ども・子育て支援法附則第６条の規定による私立保育所に対する委託費の経理等について</w:t>
            </w:r>
          </w:p>
          <w:p w:rsidR="000E7A07" w:rsidRPr="008362DD" w:rsidRDefault="000E7A07" w:rsidP="000E7A07">
            <w:pPr>
              <w:spacing w:line="260" w:lineRule="exact"/>
              <w:rPr>
                <w:rFonts w:ascii="HGPｺﾞｼｯｸM" w:eastAsia="HGPｺﾞｼｯｸM"/>
                <w:sz w:val="18"/>
              </w:rPr>
            </w:pPr>
            <w:r w:rsidRPr="000E7A07">
              <w:rPr>
                <w:rFonts w:ascii="HGPｺﾞｼｯｸM" w:eastAsia="HGPｺﾞｼｯｸM" w:hint="eastAsia"/>
                <w:sz w:val="16"/>
              </w:rPr>
              <w:t>（平成27年9月3日府子本第254号雇児発0903第6号）</w:t>
            </w:r>
            <w:r>
              <w:rPr>
                <w:rFonts w:ascii="HGPｺﾞｼｯｸM" w:eastAsia="HGPｺﾞｼｯｸM" w:hint="eastAsia"/>
                <w:sz w:val="18"/>
              </w:rPr>
              <w:t xml:space="preserve">　　　　　　　　　　　　　　　　　　　　　　　　　　　　　　　　</w:t>
            </w:r>
            <w:r w:rsidRPr="008362DD">
              <w:rPr>
                <w:rFonts w:ascii="HGPｺﾞｼｯｸM" w:eastAsia="HGPｺﾞｼｯｸM" w:hint="eastAsia"/>
                <w:b/>
                <w:sz w:val="18"/>
              </w:rPr>
              <w:t>・・・「経理等通知」</w:t>
            </w:r>
          </w:p>
        </w:tc>
      </w:tr>
      <w:tr w:rsidR="000E7A07" w:rsidRPr="00F7058D" w:rsidTr="000E7A07">
        <w:tc>
          <w:tcPr>
            <w:tcW w:w="9781" w:type="dxa"/>
          </w:tcPr>
          <w:p w:rsidR="000E7A07" w:rsidRPr="000E7A07" w:rsidRDefault="000E7A07" w:rsidP="000E7A07">
            <w:pPr>
              <w:spacing w:line="260" w:lineRule="exact"/>
              <w:rPr>
                <w:rFonts w:ascii="HGPｺﾞｼｯｸM" w:eastAsia="HGPｺﾞｼｯｸM"/>
                <w:b/>
                <w:sz w:val="20"/>
                <w:u w:val="single"/>
              </w:rPr>
            </w:pPr>
            <w:r w:rsidRPr="000E7A07">
              <w:rPr>
                <w:rFonts w:ascii="HGPｺﾞｼｯｸM" w:eastAsia="HGPｺﾞｼｯｸM" w:hint="eastAsia"/>
                <w:b/>
                <w:sz w:val="20"/>
                <w:u w:val="single"/>
              </w:rPr>
              <w:t>「子ども・子育て支援法附則第６条の規定による私立保育所に対する委託費の経理等について」の取扱いについて</w:t>
            </w:r>
          </w:p>
          <w:p w:rsidR="000E7A07" w:rsidRPr="008362DD" w:rsidRDefault="000E7A07" w:rsidP="000E7A07">
            <w:pPr>
              <w:spacing w:line="260" w:lineRule="exact"/>
              <w:rPr>
                <w:rFonts w:ascii="HGPｺﾞｼｯｸM" w:eastAsia="HGPｺﾞｼｯｸM"/>
                <w:sz w:val="18"/>
              </w:rPr>
            </w:pPr>
            <w:r w:rsidRPr="000E7A07">
              <w:rPr>
                <w:rFonts w:ascii="HGPｺﾞｼｯｸM" w:eastAsia="HGPｺﾞｼｯｸM" w:hint="eastAsia"/>
                <w:sz w:val="16"/>
              </w:rPr>
              <w:t>（平成27 年9月3日府子本第255号、雇児保発0903 第1号）</w:t>
            </w:r>
            <w:r>
              <w:rPr>
                <w:rFonts w:ascii="HGPｺﾞｼｯｸM" w:eastAsia="HGPｺﾞｼｯｸM" w:hint="eastAsia"/>
                <w:sz w:val="18"/>
              </w:rPr>
              <w:t xml:space="preserve">　　　　　　　　　　　　　　　　　　　　　　　　　</w:t>
            </w:r>
            <w:r w:rsidRPr="008362DD">
              <w:rPr>
                <w:rFonts w:ascii="HGPｺﾞｼｯｸM" w:eastAsia="HGPｺﾞｼｯｸM" w:hint="eastAsia"/>
                <w:b/>
                <w:sz w:val="18"/>
              </w:rPr>
              <w:t xml:space="preserve">　・・・「</w:t>
            </w:r>
            <w:r>
              <w:rPr>
                <w:rFonts w:ascii="HGPｺﾞｼｯｸM" w:eastAsia="HGPｺﾞｼｯｸM" w:hint="eastAsia"/>
                <w:b/>
                <w:sz w:val="18"/>
              </w:rPr>
              <w:t>経理等取扱通知</w:t>
            </w:r>
            <w:r w:rsidRPr="008362DD">
              <w:rPr>
                <w:rFonts w:ascii="HGPｺﾞｼｯｸM" w:eastAsia="HGPｺﾞｼｯｸM" w:hint="eastAsia"/>
                <w:b/>
                <w:sz w:val="18"/>
              </w:rPr>
              <w:t>」</w:t>
            </w:r>
          </w:p>
        </w:tc>
      </w:tr>
      <w:tr w:rsidR="000E7A07" w:rsidRPr="00F7058D" w:rsidTr="000E7A07">
        <w:tc>
          <w:tcPr>
            <w:tcW w:w="9781" w:type="dxa"/>
          </w:tcPr>
          <w:p w:rsidR="000E7A07" w:rsidRPr="000E7A07" w:rsidRDefault="000E7A07" w:rsidP="000E7A07">
            <w:pPr>
              <w:spacing w:line="260" w:lineRule="exact"/>
              <w:rPr>
                <w:rFonts w:ascii="HGPｺﾞｼｯｸM" w:eastAsia="HGPｺﾞｼｯｸM"/>
                <w:b/>
                <w:sz w:val="18"/>
                <w:u w:val="single"/>
              </w:rPr>
            </w:pPr>
            <w:r w:rsidRPr="000E7A07">
              <w:rPr>
                <w:rFonts w:ascii="HGPｺﾞｼｯｸM" w:eastAsia="HGPｺﾞｼｯｸM" w:hint="eastAsia"/>
                <w:b/>
                <w:sz w:val="18"/>
                <w:u w:val="single"/>
              </w:rPr>
              <w:t>「子ども・子育て支援法附則第６条の規定による私立保育所に対する委託費の経理等について」の運用等について</w:t>
            </w:r>
          </w:p>
          <w:p w:rsidR="000E7A07" w:rsidRPr="00EC0F41" w:rsidRDefault="000E7A07" w:rsidP="000E7A07">
            <w:pPr>
              <w:spacing w:line="260" w:lineRule="exact"/>
              <w:rPr>
                <w:rFonts w:ascii="HGPｺﾞｼｯｸM" w:eastAsia="HGPｺﾞｼｯｸM"/>
                <w:sz w:val="18"/>
              </w:rPr>
            </w:pPr>
            <w:r w:rsidRPr="000E7A07">
              <w:rPr>
                <w:rFonts w:ascii="HGPｺﾞｼｯｸM" w:eastAsia="HGPｺﾞｼｯｸM" w:hint="eastAsia"/>
                <w:sz w:val="16"/>
              </w:rPr>
              <w:t>（平成27年9月3日府子本第256号、雇児保発0903第2号）</w:t>
            </w:r>
            <w:r>
              <w:rPr>
                <w:rFonts w:ascii="HGPｺﾞｼｯｸM" w:eastAsia="HGPｺﾞｼｯｸM" w:hint="eastAsia"/>
                <w:sz w:val="14"/>
              </w:rPr>
              <w:t xml:space="preserve">　　　　　　　　　　　　　　　　　　　　　　　　　　　　　　　　　　</w:t>
            </w:r>
          </w:p>
        </w:tc>
      </w:tr>
    </w:tbl>
    <w:p w:rsidR="00026C13" w:rsidRPr="000E7A07" w:rsidRDefault="00026C13" w:rsidP="00F7058D">
      <w:pPr>
        <w:rPr>
          <w:rFonts w:ascii="HG丸ｺﾞｼｯｸM-PRO" w:eastAsia="HG丸ｺﾞｼｯｸM-PRO" w:hAnsi="HG丸ｺﾞｼｯｸM-PRO"/>
        </w:rPr>
      </w:pPr>
    </w:p>
    <w:p w:rsidR="008B173F" w:rsidRDefault="000E7A07" w:rsidP="000E7A0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◆手続きが必要な項目、方法、様式等は</w:t>
      </w:r>
      <w:r w:rsidRPr="000E7A07">
        <w:rPr>
          <w:rFonts w:ascii="HG丸ｺﾞｼｯｸM-PRO" w:eastAsia="HG丸ｺﾞｼｯｸM-PRO" w:hAnsi="HG丸ｺﾞｼｯｸM-PRO" w:hint="eastAsia"/>
          <w:b/>
          <w:u w:val="single"/>
        </w:rPr>
        <w:t>「（別紙）保育所における委託費の弾力運用に係る手続きについて」</w:t>
      </w:r>
      <w:r>
        <w:rPr>
          <w:rFonts w:ascii="HG丸ｺﾞｼｯｸM-PRO" w:eastAsia="HG丸ｺﾞｼｯｸM-PRO" w:hAnsi="HG丸ｺﾞｼｯｸM-PRO" w:hint="eastAsia"/>
        </w:rPr>
        <w:t>に記載の</w:t>
      </w:r>
      <w:r w:rsidR="009926FE">
        <w:rPr>
          <w:rFonts w:ascii="HG丸ｺﾞｼｯｸM-PRO" w:eastAsia="HG丸ｺﾞｼｯｸM-PRO" w:hAnsi="HG丸ｺﾞｼｯｸM-PRO" w:hint="eastAsia"/>
        </w:rPr>
        <w:t>とおりとなります。</w:t>
      </w:r>
      <w:r w:rsidR="008B173F">
        <w:rPr>
          <w:rFonts w:ascii="HG丸ｺﾞｼｯｸM-PRO" w:eastAsia="HG丸ｺﾞｼｯｸM-PRO" w:hAnsi="HG丸ｺﾞｼｯｸM-PRO" w:hint="eastAsia"/>
        </w:rPr>
        <w:t>当該書類の事項に該当する場合は、記載の内容に従って必要な手続きを行ってください。（手続きに要する書類は市ホームページに掲載しています。）</w:t>
      </w:r>
    </w:p>
    <w:p w:rsidR="009926FE" w:rsidRDefault="008B173F" w:rsidP="008B173F">
      <w:pPr>
        <w:ind w:leftChars="200" w:left="420"/>
        <w:rPr>
          <w:rFonts w:ascii="HG丸ｺﾞｼｯｸM-PRO" w:eastAsia="HG丸ｺﾞｼｯｸM-PRO" w:hAnsi="HG丸ｺﾞｼｯｸM-PRO"/>
        </w:rPr>
      </w:pPr>
      <w:r>
        <w:rPr>
          <w:rFonts w:ascii="HG丸ｺﾞｼｯｸM-PRO" w:eastAsia="HG丸ｺﾞｼｯｸM-PRO" w:hAnsi="HG丸ｺﾞｼｯｸM-PRO" w:hint="eastAsia"/>
        </w:rPr>
        <w:t>特に以下の</w:t>
      </w:r>
      <w:r w:rsidR="00F44FD7">
        <w:rPr>
          <w:rFonts w:ascii="HG丸ｺﾞｼｯｸM-PRO" w:eastAsia="HG丸ｺﾞｼｯｸM-PRO" w:hAnsi="HG丸ｺﾞｼｯｸM-PRO" w:hint="eastAsia"/>
        </w:rPr>
        <w:t>場合は</w:t>
      </w:r>
      <w:r>
        <w:rPr>
          <w:rFonts w:ascii="HG丸ｺﾞｼｯｸM-PRO" w:eastAsia="HG丸ｺﾞｼｯｸM-PRO" w:hAnsi="HG丸ｺﾞｼｯｸM-PRO" w:hint="eastAsia"/>
        </w:rPr>
        <w:t>、事前協議・事後報告が必要となる場合があ</w:t>
      </w:r>
      <w:r w:rsidR="00F44FD7">
        <w:rPr>
          <w:rFonts w:ascii="HG丸ｺﾞｼｯｸM-PRO" w:eastAsia="HG丸ｺﾞｼｯｸM-PRO" w:hAnsi="HG丸ｺﾞｼｯｸM-PRO" w:hint="eastAsia"/>
        </w:rPr>
        <w:t>りますの</w:t>
      </w:r>
      <w:r>
        <w:rPr>
          <w:rFonts w:ascii="HG丸ｺﾞｼｯｸM-PRO" w:eastAsia="HG丸ｺﾞｼｯｸM-PRO" w:hAnsi="HG丸ｺﾞｼｯｸM-PRO" w:hint="eastAsia"/>
        </w:rPr>
        <w:t>で、ご注意ください。</w:t>
      </w:r>
    </w:p>
    <w:p w:rsidR="008B173F" w:rsidRDefault="008B173F" w:rsidP="000E7A07">
      <w:pPr>
        <w:ind w:left="420" w:hangingChars="200" w:hanging="420"/>
        <w:rPr>
          <w:rFonts w:ascii="HG丸ｺﾞｼｯｸM-PRO" w:eastAsia="HG丸ｺﾞｼｯｸM-PRO" w:hAnsi="HG丸ｺﾞｼｯｸM-PRO"/>
        </w:rPr>
      </w:pPr>
    </w:p>
    <w:p w:rsidR="008B173F" w:rsidRDefault="008B173F" w:rsidP="000E7A0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・各種積立資産を目的外に使用する場合</w:t>
      </w:r>
    </w:p>
    <w:p w:rsidR="008B173F" w:rsidRDefault="00F44FD7" w:rsidP="008B173F">
      <w:pPr>
        <w:ind w:left="840" w:hangingChars="400" w:hanging="840"/>
        <w:rPr>
          <w:rFonts w:ascii="HG丸ｺﾞｼｯｸM-PRO" w:eastAsia="HG丸ｺﾞｼｯｸM-PRO" w:hAnsi="HG丸ｺﾞｼｯｸM-PRO"/>
        </w:rPr>
      </w:pPr>
      <w:r>
        <w:rPr>
          <w:rFonts w:ascii="HG丸ｺﾞｼｯｸM-PRO" w:eastAsia="HG丸ｺﾞｼｯｸM-PRO" w:hAnsi="HG丸ｺﾞｼｯｸM-PRO" w:hint="eastAsia"/>
        </w:rPr>
        <w:t xml:space="preserve">　　　　（また、</w:t>
      </w:r>
      <w:r w:rsidR="008B173F">
        <w:rPr>
          <w:rFonts w:ascii="HG丸ｺﾞｼｯｸM-PRO" w:eastAsia="HG丸ｺﾞｼｯｸM-PRO" w:hAnsi="HG丸ｺﾞｼｯｸM-PRO" w:hint="eastAsia"/>
        </w:rPr>
        <w:t>各種積立資産への</w:t>
      </w:r>
      <w:r>
        <w:rPr>
          <w:rFonts w:ascii="HG丸ｺﾞｼｯｸM-PRO" w:eastAsia="HG丸ｺﾞｼｯｸM-PRO" w:hAnsi="HG丸ｺﾞｼｯｸM-PRO" w:hint="eastAsia"/>
        </w:rPr>
        <w:t>積立</w:t>
      </w:r>
      <w:r w:rsidR="008B173F">
        <w:rPr>
          <w:rFonts w:ascii="HG丸ｺﾞｼｯｸM-PRO" w:eastAsia="HG丸ｺﾞｼｯｸM-PRO" w:hAnsi="HG丸ｺﾞｼｯｸM-PRO" w:hint="eastAsia"/>
        </w:rPr>
        <w:t>支出</w:t>
      </w:r>
      <w:r>
        <w:rPr>
          <w:rFonts w:ascii="HG丸ｺﾞｼｯｸM-PRO" w:eastAsia="HG丸ｺﾞｼｯｸM-PRO" w:hAnsi="HG丸ｺﾞｼｯｸM-PRO" w:hint="eastAsia"/>
        </w:rPr>
        <w:t>には制限があります。）</w:t>
      </w:r>
    </w:p>
    <w:p w:rsidR="008B173F" w:rsidRDefault="008B173F" w:rsidP="000E7A0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・保育所施設・設備整備積立資産を取り崩す場合や他の施設のために使用する場合</w:t>
      </w:r>
    </w:p>
    <w:p w:rsidR="00F44FD7" w:rsidRDefault="00F44FD7" w:rsidP="000E7A0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（対象となる施設や土地の取得を要するかどうかで異なります。）</w:t>
      </w:r>
    </w:p>
    <w:p w:rsidR="008B173F" w:rsidRDefault="008B173F" w:rsidP="000E7A0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8B173F">
        <w:rPr>
          <w:rFonts w:ascii="HG丸ｺﾞｼｯｸM-PRO" w:eastAsia="HG丸ｺﾞｼｯｸM-PRO" w:hAnsi="HG丸ｺﾞｼｯｸM-PRO" w:hint="eastAsia"/>
        </w:rPr>
        <w:t>前期末支払資金残高</w:t>
      </w:r>
      <w:r>
        <w:rPr>
          <w:rFonts w:ascii="HG丸ｺﾞｼｯｸM-PRO" w:eastAsia="HG丸ｺﾞｼｯｸM-PRO" w:hAnsi="HG丸ｺﾞｼｯｸM-PRO" w:hint="eastAsia"/>
        </w:rPr>
        <w:t>の取崩しが</w:t>
      </w:r>
      <w:r w:rsidRPr="008B173F">
        <w:rPr>
          <w:rFonts w:ascii="HG丸ｺﾞｼｯｸM-PRO" w:eastAsia="HG丸ｺﾞｼｯｸM-PRO" w:hAnsi="HG丸ｺﾞｼｯｸM-PRO" w:hint="eastAsia"/>
        </w:rPr>
        <w:t>事業活動収入計（予算額）の３％を超える場合</w:t>
      </w:r>
    </w:p>
    <w:p w:rsidR="008B173F" w:rsidRDefault="008B173F" w:rsidP="000E7A0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F44FD7">
        <w:rPr>
          <w:rFonts w:ascii="HG丸ｺﾞｼｯｸM-PRO" w:eastAsia="HG丸ｺﾞｼｯｸM-PRO" w:hAnsi="HG丸ｺﾞｼｯｸM-PRO" w:hint="eastAsia"/>
        </w:rPr>
        <w:t>経理等通知の別表の経費が以下の金額を上回る場合</w:t>
      </w:r>
    </w:p>
    <w:p w:rsidR="00F44FD7" w:rsidRDefault="00F44FD7" w:rsidP="000E7A0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44FD7">
        <w:rPr>
          <w:rFonts w:ascii="HG丸ｺﾞｼｯｸM-PRO" w:eastAsia="HG丸ｺﾞｼｯｸM-PRO" w:hAnsi="HG丸ｺﾞｼｯｸM-PRO" w:hint="eastAsia"/>
          <w:bdr w:val="single" w:sz="4" w:space="0" w:color="auto"/>
        </w:rPr>
        <w:t>別表２の経費</w:t>
      </w:r>
      <w:r>
        <w:rPr>
          <w:rFonts w:ascii="HG丸ｺﾞｼｯｸM-PRO" w:eastAsia="HG丸ｺﾞｼｯｸM-PRO" w:hAnsi="HG丸ｺﾞｼｯｸM-PRO" w:hint="eastAsia"/>
        </w:rPr>
        <w:t xml:space="preserve">：　　　　　</w:t>
      </w:r>
      <w:r w:rsidRPr="00F44FD7">
        <w:rPr>
          <w:rFonts w:ascii="HG丸ｺﾞｼｯｸM-PRO" w:eastAsia="HG丸ｺﾞｼｯｸM-PRO" w:hAnsi="HG丸ｺﾞｼｯｸM-PRO" w:hint="eastAsia"/>
        </w:rPr>
        <w:t>処遇改善等加算の基礎分相当額</w:t>
      </w:r>
    </w:p>
    <w:p w:rsidR="00F44FD7" w:rsidRDefault="00F44FD7" w:rsidP="000E7A0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44FD7">
        <w:rPr>
          <w:rFonts w:ascii="HG丸ｺﾞｼｯｸM-PRO" w:eastAsia="HG丸ｺﾞｼｯｸM-PRO" w:hAnsi="HG丸ｺﾞｼｯｸM-PRO" w:hint="eastAsia"/>
          <w:bdr w:val="single" w:sz="4" w:space="0" w:color="auto"/>
        </w:rPr>
        <w:t>別表３及び別表４の経費</w:t>
      </w:r>
      <w:r>
        <w:rPr>
          <w:rFonts w:ascii="HG丸ｺﾞｼｯｸM-PRO" w:eastAsia="HG丸ｺﾞｼｯｸM-PRO" w:hAnsi="HG丸ｺﾞｼｯｸM-PRO" w:hint="eastAsia"/>
        </w:rPr>
        <w:t>：</w:t>
      </w:r>
      <w:r w:rsidRPr="00F44FD7">
        <w:rPr>
          <w:rFonts w:ascii="HG丸ｺﾞｼｯｸM-PRO" w:eastAsia="HG丸ｺﾞｼｯｸM-PRO" w:hAnsi="HG丸ｺﾞｼｯｸM-PRO" w:hint="eastAsia"/>
        </w:rPr>
        <w:t>処遇改善等加算の基礎分相当額</w:t>
      </w:r>
    </w:p>
    <w:p w:rsidR="00F44FD7" w:rsidRDefault="00F44FD7" w:rsidP="000E7A0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F44FD7">
        <w:rPr>
          <w:rFonts w:ascii="HG丸ｺﾞｼｯｸM-PRO" w:eastAsia="HG丸ｺﾞｼｯｸM-PRO" w:hAnsi="HG丸ｺﾞｼｯｸM-PRO" w:hint="eastAsia"/>
          <w:bdr w:val="single" w:sz="4" w:space="0" w:color="auto"/>
        </w:rPr>
        <w:t>別表３及び別表５の経費</w:t>
      </w:r>
      <w:r>
        <w:rPr>
          <w:rFonts w:ascii="HG丸ｺﾞｼｯｸM-PRO" w:eastAsia="HG丸ｺﾞｼｯｸM-PRO" w:hAnsi="HG丸ｺﾞｼｯｸM-PRO" w:hint="eastAsia"/>
        </w:rPr>
        <w:t>：</w:t>
      </w:r>
      <w:r w:rsidRPr="00F44FD7">
        <w:rPr>
          <w:rFonts w:ascii="HG丸ｺﾞｼｯｸM-PRO" w:eastAsia="HG丸ｺﾞｼｯｸM-PRO" w:hAnsi="HG丸ｺﾞｼｯｸM-PRO" w:hint="eastAsia"/>
        </w:rPr>
        <w:t>委託費の３か月分</w:t>
      </w:r>
    </w:p>
    <w:p w:rsidR="000E7A07" w:rsidRDefault="00F44FD7" w:rsidP="000E7A0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など</w:t>
      </w:r>
    </w:p>
    <w:p w:rsidR="008B173F" w:rsidRDefault="00F44FD7" w:rsidP="00026C13">
      <w:pPr>
        <w:ind w:left="630" w:hangingChars="300" w:hanging="630"/>
        <w:rPr>
          <w:rFonts w:ascii="HG丸ｺﾞｼｯｸM-PRO" w:eastAsia="HG丸ｺﾞｼｯｸM-PRO" w:hAnsi="HG丸ｺﾞｼｯｸM-PRO"/>
        </w:rPr>
      </w:pPr>
      <w:r>
        <w:rPr>
          <w:rFonts w:ascii="HG丸ｺﾞｼｯｸM-PRO" w:eastAsia="HG丸ｺﾞｼｯｸM-PRO" w:hAnsi="HG丸ｺﾞｼｯｸM-PRO" w:hint="eastAsia"/>
        </w:rPr>
        <w:t xml:space="preserve">　　　（詳細は前述の国通知</w:t>
      </w:r>
      <w:r w:rsidR="00026C13">
        <w:rPr>
          <w:rFonts w:ascii="HG丸ｺﾞｼｯｸM-PRO" w:eastAsia="HG丸ｺﾞｼｯｸM-PRO" w:hAnsi="HG丸ｺﾞｼｯｸM-PRO" w:hint="eastAsia"/>
        </w:rPr>
        <w:t>等</w:t>
      </w:r>
      <w:r>
        <w:rPr>
          <w:rFonts w:ascii="HG丸ｺﾞｼｯｸM-PRO" w:eastAsia="HG丸ｺﾞｼｯｸM-PRO" w:hAnsi="HG丸ｺﾞｼｯｸM-PRO" w:hint="eastAsia"/>
        </w:rPr>
        <w:t>を</w:t>
      </w:r>
      <w:r w:rsidR="00C07F4D">
        <w:rPr>
          <w:rFonts w:ascii="HG丸ｺﾞｼｯｸM-PRO" w:eastAsia="HG丸ｺﾞｼｯｸM-PRO" w:hAnsi="HG丸ｺﾞｼｯｸM-PRO" w:hint="eastAsia"/>
        </w:rPr>
        <w:t>参照してください。</w:t>
      </w:r>
      <w:r w:rsidR="00026C13">
        <w:rPr>
          <w:rFonts w:ascii="HG丸ｺﾞｼｯｸM-PRO" w:eastAsia="HG丸ｺﾞｼｯｸM-PRO" w:hAnsi="HG丸ｺﾞｼｯｸM-PRO" w:hint="eastAsia"/>
        </w:rPr>
        <w:t>積立資産の目的外利用や新たな施設・設備を整備する際には、法人指導課までご相談ください。</w:t>
      </w:r>
      <w:r>
        <w:rPr>
          <w:rFonts w:ascii="HG丸ｺﾞｼｯｸM-PRO" w:eastAsia="HG丸ｺﾞｼｯｸM-PRO" w:hAnsi="HG丸ｺﾞｼｯｸM-PRO" w:hint="eastAsia"/>
        </w:rPr>
        <w:t>）</w:t>
      </w:r>
    </w:p>
    <w:p w:rsidR="00CC2C91" w:rsidRDefault="00CC2C91" w:rsidP="000E7A07">
      <w:pPr>
        <w:ind w:left="420" w:hangingChars="200" w:hanging="420"/>
        <w:rPr>
          <w:rFonts w:ascii="HG丸ｺﾞｼｯｸM-PRO" w:eastAsia="HG丸ｺﾞｼｯｸM-PRO" w:hAnsi="HG丸ｺﾞｼｯｸM-PRO"/>
        </w:rPr>
      </w:pPr>
    </w:p>
    <w:p w:rsidR="00CC2C91" w:rsidRDefault="00CC2C91" w:rsidP="000E7A0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◆各種積立資産への積立支出や目的外使用、土地の取得を要する経費への充当などには特定の要件が必要となります。（詳細は経理等通知を参照してください。）</w:t>
      </w:r>
    </w:p>
    <w:p w:rsidR="00CC2C91" w:rsidRDefault="00CC2C91" w:rsidP="000E7A07">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・経理等通知1-</w:t>
      </w:r>
      <w:r w:rsidR="00026C13">
        <w:rPr>
          <w:rFonts w:ascii="HG丸ｺﾞｼｯｸM-PRO" w:eastAsia="HG丸ｺﾞｼｯｸM-PRO" w:hAnsi="HG丸ｺﾞｼｯｸM-PRO" w:hint="eastAsia"/>
        </w:rPr>
        <w:t>(2),</w:t>
      </w:r>
      <w:r>
        <w:rPr>
          <w:rFonts w:ascii="HG丸ｺﾞｼｯｸM-PRO" w:eastAsia="HG丸ｺﾞｼｯｸM-PRO" w:hAnsi="HG丸ｺﾞｼｯｸM-PRO" w:hint="eastAsia"/>
        </w:rPr>
        <w:t>(3)の適用：</w:t>
      </w:r>
      <w:r w:rsidRPr="00026C13">
        <w:rPr>
          <w:rFonts w:ascii="HG丸ｺﾞｼｯｸM-PRO" w:eastAsia="HG丸ｺﾞｼｯｸM-PRO" w:hAnsi="HG丸ｺﾞｼｯｸM-PRO" w:hint="eastAsia"/>
          <w:bdr w:val="single" w:sz="4" w:space="0" w:color="auto"/>
        </w:rPr>
        <w:t>要件１</w:t>
      </w:r>
      <w:r>
        <w:rPr>
          <w:rFonts w:ascii="HG丸ｺﾞｼｯｸM-PRO" w:eastAsia="HG丸ｺﾞｼｯｸM-PRO" w:hAnsi="HG丸ｺﾞｼｯｸM-PRO" w:hint="eastAsia"/>
        </w:rPr>
        <w:t>（条件１をすべて満たす）</w:t>
      </w:r>
    </w:p>
    <w:p w:rsidR="00CC2C91" w:rsidRDefault="00CC2C91" w:rsidP="00CC2C9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・経理等通知1-(4)</w:t>
      </w:r>
      <w:r w:rsidR="00026C13">
        <w:rPr>
          <w:rFonts w:ascii="HG丸ｺﾞｼｯｸM-PRO" w:eastAsia="HG丸ｺﾞｼｯｸM-PRO" w:hAnsi="HG丸ｺﾞｼｯｸM-PRO" w:hint="eastAsia"/>
        </w:rPr>
        <w:t xml:space="preserve">の適用：   </w:t>
      </w:r>
      <w:r w:rsidRPr="00026C13">
        <w:rPr>
          <w:rFonts w:ascii="HG丸ｺﾞｼｯｸM-PRO" w:eastAsia="HG丸ｺﾞｼｯｸM-PRO" w:hAnsi="HG丸ｺﾞｼｯｸM-PRO" w:hint="eastAsia"/>
          <w:bdr w:val="single" w:sz="4" w:space="0" w:color="auto"/>
        </w:rPr>
        <w:t>要件２</w:t>
      </w:r>
      <w:r>
        <w:rPr>
          <w:rFonts w:ascii="HG丸ｺﾞｼｯｸM-PRO" w:eastAsia="HG丸ｺﾞｼｯｸM-PRO" w:hAnsi="HG丸ｺﾞｼｯｸM-PRO" w:hint="eastAsia"/>
        </w:rPr>
        <w:t>（要件１＋別表１のいずれかを実施）</w:t>
      </w:r>
    </w:p>
    <w:p w:rsidR="00CC2C91" w:rsidRDefault="00CC2C91" w:rsidP="00CC2C91">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・経理等通知1-(5),(6)</w:t>
      </w:r>
      <w:r w:rsidR="00026C13">
        <w:rPr>
          <w:rFonts w:ascii="HG丸ｺﾞｼｯｸM-PRO" w:eastAsia="HG丸ｺﾞｼｯｸM-PRO" w:hAnsi="HG丸ｺﾞｼｯｸM-PRO" w:hint="eastAsia"/>
        </w:rPr>
        <w:t>の適用：</w:t>
      </w:r>
      <w:r w:rsidRPr="00026C13">
        <w:rPr>
          <w:rFonts w:ascii="HG丸ｺﾞｼｯｸM-PRO" w:eastAsia="HG丸ｺﾞｼｯｸM-PRO" w:hAnsi="HG丸ｺﾞｼｯｸM-PRO" w:hint="eastAsia"/>
          <w:bdr w:val="single" w:sz="4" w:space="0" w:color="auto"/>
        </w:rPr>
        <w:t>要件３</w:t>
      </w:r>
      <w:r>
        <w:rPr>
          <w:rFonts w:ascii="HG丸ｺﾞｼｯｸM-PRO" w:eastAsia="HG丸ｺﾞｼｯｸM-PRO" w:hAnsi="HG丸ｺﾞｼｯｸM-PRO" w:hint="eastAsia"/>
        </w:rPr>
        <w:t>（要件２＋条件２をすべて満たす）</w:t>
      </w:r>
    </w:p>
    <w:p w:rsidR="00F44FD7" w:rsidRDefault="00F44FD7" w:rsidP="000E7A07">
      <w:pPr>
        <w:ind w:left="420" w:hangingChars="200" w:hanging="420"/>
        <w:rPr>
          <w:rFonts w:ascii="HG丸ｺﾞｼｯｸM-PRO" w:eastAsia="HG丸ｺﾞｼｯｸM-PRO" w:hAnsi="HG丸ｺﾞｼｯｸM-PRO"/>
        </w:rPr>
      </w:pPr>
    </w:p>
    <w:p w:rsidR="008B173F" w:rsidRDefault="008B173F" w:rsidP="000E7A07">
      <w:pPr>
        <w:ind w:left="420" w:hangingChars="200" w:hanging="420"/>
        <w:rPr>
          <w:rFonts w:ascii="HG丸ｺﾞｼｯｸM-PRO" w:eastAsia="HG丸ｺﾞｼｯｸM-PRO" w:hAnsi="HG丸ｺﾞｼｯｸM-PRO"/>
        </w:rPr>
      </w:pPr>
    </w:p>
    <w:p w:rsidR="00CE311B" w:rsidRPr="00CE311B" w:rsidRDefault="00CE311B" w:rsidP="00CE311B">
      <w:pPr>
        <w:ind w:left="422" w:hangingChars="200" w:hanging="422"/>
        <w:rPr>
          <w:rFonts w:ascii="HG丸ｺﾞｼｯｸM-PRO" w:eastAsia="HG丸ｺﾞｼｯｸM-PRO" w:hAnsi="HG丸ｺﾞｼｯｸM-PRO"/>
          <w:b/>
        </w:rPr>
      </w:pPr>
      <w:r w:rsidRPr="00CE311B">
        <w:rPr>
          <w:rFonts w:ascii="HG丸ｺﾞｼｯｸM-PRO" w:eastAsia="HG丸ｺﾞｼｯｸM-PRO" w:hAnsi="HG丸ｺﾞｼｯｸM-PRO" w:hint="eastAsia"/>
          <w:b/>
        </w:rPr>
        <w:lastRenderedPageBreak/>
        <w:t>《参考：経理等通知1-(2),(5),別表１》</w:t>
      </w:r>
    </w:p>
    <w:p w:rsidR="001A3226" w:rsidRPr="00BC7C75" w:rsidRDefault="00F30503" w:rsidP="00B91334">
      <w:pPr>
        <w:spacing w:line="400" w:lineRule="exact"/>
        <w:rPr>
          <w:rFonts w:ascii="HG丸ｺﾞｼｯｸM-PRO" w:eastAsia="HG丸ｺﾞｼｯｸM-PRO" w:hAnsi="HG丸ｺﾞｼｯｸM-PRO"/>
          <w:b/>
          <w:sz w:val="24"/>
        </w:rPr>
      </w:pPr>
      <w:r>
        <w:rPr>
          <w:rFonts w:hint="eastAsia"/>
          <w:noProof/>
        </w:rPr>
        <mc:AlternateContent>
          <mc:Choice Requires="wps">
            <w:drawing>
              <wp:anchor distT="0" distB="0" distL="114300" distR="114300" simplePos="0" relativeHeight="251727872" behindDoc="0" locked="0" layoutInCell="1" allowOverlap="1" wp14:anchorId="547CA635" wp14:editId="4D0122C2">
                <wp:simplePos x="0" y="0"/>
                <wp:positionH relativeFrom="column">
                  <wp:posOffset>222885</wp:posOffset>
                </wp:positionH>
                <wp:positionV relativeFrom="paragraph">
                  <wp:posOffset>208280</wp:posOffset>
                </wp:positionV>
                <wp:extent cx="1762125" cy="266700"/>
                <wp:effectExtent l="0" t="0" r="9525" b="0"/>
                <wp:wrapNone/>
                <wp:docPr id="91" name="正方形/長方形 91"/>
                <wp:cNvGraphicFramePr/>
                <a:graphic xmlns:a="http://schemas.openxmlformats.org/drawingml/2006/main">
                  <a:graphicData uri="http://schemas.microsoft.com/office/word/2010/wordprocessingShape">
                    <wps:wsp>
                      <wps:cNvSpPr/>
                      <wps:spPr>
                        <a:xfrm>
                          <a:off x="0" y="0"/>
                          <a:ext cx="1762125" cy="2667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26C13" w:rsidRPr="00CE311B" w:rsidRDefault="00026C13" w:rsidP="0001699F">
                            <w:pPr>
                              <w:spacing w:line="240" w:lineRule="exact"/>
                              <w:rPr>
                                <w:rFonts w:ascii="HGｺﾞｼｯｸM" w:eastAsia="HGｺﾞｼｯｸM"/>
                                <w:b/>
                                <w:color w:val="FFFFFF" w:themeColor="background1"/>
                                <w:sz w:val="18"/>
                              </w:rPr>
                            </w:pPr>
                            <w:r>
                              <w:rPr>
                                <w:rFonts w:ascii="HGｺﾞｼｯｸM" w:eastAsia="HGｺﾞｼｯｸM" w:hint="eastAsia"/>
                                <w:b/>
                                <w:color w:val="FFFFFF" w:themeColor="background1"/>
                                <w:sz w:val="22"/>
                              </w:rPr>
                              <w:t>条件</w:t>
                            </w:r>
                            <w:r w:rsidRPr="00A21D64">
                              <w:rPr>
                                <w:rFonts w:ascii="HGｺﾞｼｯｸM" w:eastAsia="HGｺﾞｼｯｸM" w:hint="eastAsia"/>
                                <w:b/>
                                <w:color w:val="FFFFFF" w:themeColor="background1"/>
                                <w:sz w:val="22"/>
                              </w:rPr>
                              <w:t>１</w:t>
                            </w:r>
                            <w:r w:rsidR="00CE311B">
                              <w:rPr>
                                <w:rFonts w:ascii="HGｺﾞｼｯｸM" w:eastAsia="HGｺﾞｼｯｸM" w:hint="eastAsia"/>
                                <w:b/>
                                <w:color w:val="FFFFFF" w:themeColor="background1"/>
                                <w:sz w:val="22"/>
                              </w:rPr>
                              <w:t xml:space="preserve">　</w:t>
                            </w:r>
                            <w:r w:rsidR="00CE311B" w:rsidRPr="00CE311B">
                              <w:rPr>
                                <w:rFonts w:ascii="HGｺﾞｼｯｸM" w:eastAsia="HGｺﾞｼｯｸM" w:hint="eastAsia"/>
                                <w:b/>
                                <w:color w:val="FFFFFF" w:themeColor="background1"/>
                                <w:sz w:val="18"/>
                              </w:rPr>
                              <w:t>経理等通知1-(2)</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1" o:spid="_x0000_s1037" style="position:absolute;left:0;text-align:left;margin-left:17.55pt;margin-top:16.4pt;width:138.75pt;height:2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" fillcolor="#5a5a5a [2109]" stroked="f" strokeweight="2pt">
                <v:textbox inset="2mm,.2mm,2mm,.2mm">
                  <w:txbxContent>
                    <w:p w:rsidR="00026C13" w:rsidRPr="00CE311B" w:rsidRDefault="00026C13" w:rsidP="0001699F">
                      <w:pPr>
                        <w:spacing w:line="240" w:lineRule="exact"/>
                        <w:rPr>
                          <w:rFonts w:ascii="HGｺﾞｼｯｸM" w:eastAsia="HGｺﾞｼｯｸM"/>
                          <w:b/>
                          <w:color w:val="FFFFFF" w:themeColor="background1"/>
                          <w:sz w:val="18"/>
                        </w:rPr>
                      </w:pPr>
                      <w:r>
                        <w:rPr>
                          <w:rFonts w:ascii="HGｺﾞｼｯｸM" w:eastAsia="HGｺﾞｼｯｸM" w:hint="eastAsia"/>
                          <w:b/>
                          <w:color w:val="FFFFFF" w:themeColor="background1"/>
                          <w:sz w:val="22"/>
                        </w:rPr>
                        <w:t>条件</w:t>
                      </w:r>
                      <w:r w:rsidRPr="00A21D64">
                        <w:rPr>
                          <w:rFonts w:ascii="HGｺﾞｼｯｸM" w:eastAsia="HGｺﾞｼｯｸM" w:hint="eastAsia"/>
                          <w:b/>
                          <w:color w:val="FFFFFF" w:themeColor="background1"/>
                          <w:sz w:val="22"/>
                        </w:rPr>
                        <w:t>１</w:t>
                      </w:r>
                      <w:r w:rsidR="00CE311B">
                        <w:rPr>
                          <w:rFonts w:ascii="HGｺﾞｼｯｸM" w:eastAsia="HGｺﾞｼｯｸM" w:hint="eastAsia"/>
                          <w:b/>
                          <w:color w:val="FFFFFF" w:themeColor="background1"/>
                          <w:sz w:val="22"/>
                        </w:rPr>
                        <w:t xml:space="preserve">　</w:t>
                      </w:r>
                      <w:r w:rsidR="00CE311B" w:rsidRPr="00CE311B">
                        <w:rPr>
                          <w:rFonts w:ascii="HGｺﾞｼｯｸM" w:eastAsia="HGｺﾞｼｯｸM" w:hint="eastAsia"/>
                          <w:b/>
                          <w:color w:val="FFFFFF" w:themeColor="background1"/>
                          <w:sz w:val="18"/>
                        </w:rPr>
                        <w:t>経理等通知1-(2)</w:t>
                      </w:r>
                    </w:p>
                  </w:txbxContent>
                </v:textbox>
              </v:rect>
            </w:pict>
          </mc:Fallback>
        </mc:AlternateContent>
      </w:r>
    </w:p>
    <w:p w:rsidR="002D6D37" w:rsidRDefault="002D6D37" w:rsidP="002D6D37">
      <w:pPr>
        <w:jc w:val="right"/>
      </w:pPr>
      <w:r>
        <w:rPr>
          <w:noProof/>
        </w:rPr>
        <mc:AlternateContent>
          <mc:Choice Requires="wps">
            <w:drawing>
              <wp:inline distT="0" distB="0" distL="0" distR="0" wp14:anchorId="3F9F4EB5" wp14:editId="5D9B549D">
                <wp:extent cx="6076950" cy="2989690"/>
                <wp:effectExtent l="0" t="0" r="19050" b="20320"/>
                <wp:docPr id="59" name="正方形/長方形 59"/>
                <wp:cNvGraphicFramePr/>
                <a:graphic xmlns:a="http://schemas.openxmlformats.org/drawingml/2006/main">
                  <a:graphicData uri="http://schemas.microsoft.com/office/word/2010/wordprocessingShape">
                    <wps:wsp>
                      <wps:cNvSpPr/>
                      <wps:spPr>
                        <a:xfrm>
                          <a:off x="0" y="0"/>
                          <a:ext cx="6076950" cy="2989690"/>
                        </a:xfrm>
                        <a:prstGeom prst="rect">
                          <a:avLst/>
                        </a:prstGeom>
                        <a:solidFill>
                          <a:schemeClr val="bg1">
                            <a:lumMod val="85000"/>
                          </a:schemeClr>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6C13" w:rsidRDefault="00026C13" w:rsidP="002D6D37">
                            <w:pPr>
                              <w:ind w:firstLineChars="100" w:firstLine="210"/>
                              <w:rPr>
                                <w:rFonts w:ascii="HGｺﾞｼｯｸM" w:eastAsia="HGｺﾞｼｯｸM"/>
                                <w:color w:val="000000" w:themeColor="text1"/>
                              </w:rPr>
                            </w:pPr>
                          </w:p>
                          <w:p w:rsidR="00026C13" w:rsidRPr="00CE6BAF" w:rsidRDefault="00026C13" w:rsidP="002D6D37">
                            <w:pPr>
                              <w:ind w:firstLineChars="100" w:firstLine="210"/>
                              <w:rPr>
                                <w:rFonts w:ascii="HGｺﾞｼｯｸM" w:eastAsia="HGｺﾞｼｯｸM"/>
                                <w:color w:val="000000" w:themeColor="text1"/>
                              </w:rPr>
                            </w:pPr>
                            <w:r w:rsidRPr="00CE6BAF">
                              <w:rPr>
                                <w:rFonts w:ascii="HGｺﾞｼｯｸM" w:eastAsia="HGｺﾞｼｯｸM" w:hint="eastAsia"/>
                                <w:color w:val="000000" w:themeColor="text1"/>
                              </w:rPr>
                              <w:t>①　児童福祉法（昭和22年法律第164号）第45条第１項の基準が遵守されていること。</w:t>
                            </w:r>
                          </w:p>
                          <w:p w:rsidR="00026C13" w:rsidRPr="00CE6BAF" w:rsidRDefault="00026C13" w:rsidP="002D6D37">
                            <w:pPr>
                              <w:ind w:leftChars="100" w:left="420" w:hangingChars="100" w:hanging="210"/>
                              <w:rPr>
                                <w:rFonts w:ascii="HGｺﾞｼｯｸM" w:eastAsia="HGｺﾞｼｯｸM"/>
                                <w:color w:val="000000" w:themeColor="text1"/>
                              </w:rPr>
                            </w:pPr>
                            <w:r w:rsidRPr="00CE6BAF">
                              <w:rPr>
                                <w:rFonts w:ascii="HGｺﾞｼｯｸM" w:eastAsia="HGｺﾞｼｯｸM" w:hint="eastAsia"/>
                                <w:color w:val="000000" w:themeColor="text1"/>
                              </w:rPr>
                              <w:t>②　委託費に係る交付基準及びそれに関する通知等に示す職員の配置等の事項が遵守されていること。</w:t>
                            </w:r>
                          </w:p>
                          <w:p w:rsidR="00026C13" w:rsidRPr="00CE6BAF" w:rsidRDefault="00026C13" w:rsidP="002D6D37">
                            <w:pPr>
                              <w:ind w:leftChars="100" w:left="420" w:hangingChars="100" w:hanging="210"/>
                              <w:rPr>
                                <w:rFonts w:ascii="HGｺﾞｼｯｸM" w:eastAsia="HGｺﾞｼｯｸM"/>
                                <w:color w:val="000000" w:themeColor="text1"/>
                              </w:rPr>
                            </w:pPr>
                            <w:r w:rsidRPr="00CE6BAF">
                              <w:rPr>
                                <w:rFonts w:ascii="HGｺﾞｼｯｸM" w:eastAsia="HGｺﾞｼｯｸM" w:hint="eastAsia"/>
                                <w:color w:val="000000" w:themeColor="text1"/>
                              </w:rPr>
                              <w:t>③　給与に関する規程が整備され、その規程により適正な給与水準が維持されている等人件費の運用が適正に行われていること。</w:t>
                            </w:r>
                          </w:p>
                          <w:p w:rsidR="00026C13" w:rsidRPr="00CE6BAF" w:rsidRDefault="00026C13" w:rsidP="002D6D37">
                            <w:pPr>
                              <w:ind w:leftChars="100" w:left="420" w:hangingChars="100" w:hanging="210"/>
                              <w:rPr>
                                <w:rFonts w:ascii="HGｺﾞｼｯｸM" w:eastAsia="HGｺﾞｼｯｸM"/>
                                <w:color w:val="000000" w:themeColor="text1"/>
                              </w:rPr>
                            </w:pPr>
                            <w:r w:rsidRPr="00CE6BAF">
                              <w:rPr>
                                <w:rFonts w:ascii="HGｺﾞｼｯｸM" w:eastAsia="HGｺﾞｼｯｸM" w:hint="eastAsia"/>
                                <w:color w:val="000000" w:themeColor="text1"/>
                              </w:rPr>
                              <w:t>④　給食について必要な栄養量が確保され、嗜好を生かした調理がなされているとともに、日常生活について必要な諸経費が適正に確保されていること。</w:t>
                            </w:r>
                          </w:p>
                          <w:p w:rsidR="00026C13" w:rsidRPr="00CE6BAF" w:rsidRDefault="00026C13" w:rsidP="002D6D37">
                            <w:pPr>
                              <w:ind w:leftChars="100" w:left="420" w:hangingChars="100" w:hanging="210"/>
                              <w:rPr>
                                <w:rFonts w:ascii="HGｺﾞｼｯｸM" w:eastAsia="HGｺﾞｼｯｸM"/>
                                <w:color w:val="000000" w:themeColor="text1"/>
                              </w:rPr>
                            </w:pPr>
                            <w:r w:rsidRPr="00CE6BAF">
                              <w:rPr>
                                <w:rFonts w:ascii="HGｺﾞｼｯｸM" w:eastAsia="HGｺﾞｼｯｸM" w:hint="eastAsia"/>
                                <w:color w:val="000000" w:themeColor="text1"/>
                              </w:rPr>
                              <w:t>⑤　入所児童に係る保育が保育所保育指針（平成20年３月28日厚生労働省告示第141号）を踏まえているとともに、処遇上必要な設備が整備されているなど、児童の処遇が適切であること。</w:t>
                            </w:r>
                          </w:p>
                          <w:p w:rsidR="00026C13" w:rsidRPr="00CE6BAF" w:rsidRDefault="00026C13" w:rsidP="002D6D37">
                            <w:pPr>
                              <w:ind w:leftChars="100" w:left="420" w:hangingChars="100" w:hanging="210"/>
                              <w:rPr>
                                <w:rFonts w:ascii="HGｺﾞｼｯｸM" w:eastAsia="HGｺﾞｼｯｸM"/>
                                <w:color w:val="000000" w:themeColor="text1"/>
                              </w:rPr>
                            </w:pPr>
                            <w:r w:rsidRPr="00CE6BAF">
                              <w:rPr>
                                <w:rFonts w:ascii="HGｺﾞｼｯｸM" w:eastAsia="HGｺﾞｼｯｸM" w:hint="eastAsia"/>
                                <w:color w:val="000000" w:themeColor="text1"/>
                              </w:rPr>
                              <w:t>⑥　運営・経営の責任者である理事長等の役員、施設長及び職員が国等の行う研修会に積極的に参加するなど役職員の資質の向上に努めていること。</w:t>
                            </w:r>
                          </w:p>
                          <w:p w:rsidR="00026C13" w:rsidRPr="00CE6BAF" w:rsidRDefault="00026C13" w:rsidP="002D6D37">
                            <w:pPr>
                              <w:ind w:leftChars="100" w:left="420" w:hangingChars="100" w:hanging="210"/>
                              <w:rPr>
                                <w:rFonts w:ascii="HGｺﾞｼｯｸM" w:eastAsia="HGｺﾞｼｯｸM"/>
                                <w:color w:val="000000" w:themeColor="text1"/>
                              </w:rPr>
                            </w:pPr>
                            <w:r w:rsidRPr="00CE6BAF">
                              <w:rPr>
                                <w:rFonts w:ascii="HGｺﾞｼｯｸM" w:eastAsia="HGｺﾞｼｯｸM" w:hint="eastAsia"/>
                                <w:color w:val="000000" w:themeColor="text1"/>
                              </w:rPr>
                              <w:t>⑦　その他保育所運営以外の事業を含む当該保育所の設置者の運営について、問題となる事由がないこと。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59" o:spid="_x0000_s1029" style="width:478.5pt;height:235.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" fillcolor="#d8d8d8 [2732]" strokecolor="#5a5a5a [2109]" strokeweight="1.5pt">
                <v:textbox>
                  <w:txbxContent>
                    <w:p w:rsidR="00026C13" w:rsidRDefault="00026C13" w:rsidP="002D6D37">
                      <w:pPr>
                        <w:ind w:firstLineChars="100" w:firstLine="210"/>
                        <w:rPr>
                          <w:rFonts w:ascii="HGｺﾞｼｯｸM" w:eastAsia="HGｺﾞｼｯｸM"/>
                          <w:color w:val="000000" w:themeColor="text1"/>
                        </w:rPr>
                      </w:pPr>
                    </w:p>
                    <w:p w:rsidR="00026C13" w:rsidRPr="00CE6BAF" w:rsidRDefault="00026C13" w:rsidP="002D6D37">
                      <w:pPr>
                        <w:ind w:firstLineChars="100" w:firstLine="210"/>
                        <w:rPr>
                          <w:rFonts w:ascii="HGｺﾞｼｯｸM" w:eastAsia="HGｺﾞｼｯｸM"/>
                          <w:color w:val="000000" w:themeColor="text1"/>
                        </w:rPr>
                      </w:pPr>
                      <w:r w:rsidRPr="00CE6BAF">
                        <w:rPr>
                          <w:rFonts w:ascii="HGｺﾞｼｯｸM" w:eastAsia="HGｺﾞｼｯｸM" w:hint="eastAsia"/>
                          <w:color w:val="000000" w:themeColor="text1"/>
                        </w:rPr>
                        <w:t>①　児童福祉法（昭和22年法律第164号）第45条第１項の基準が遵守されていること。</w:t>
                      </w:r>
                    </w:p>
                    <w:p w:rsidR="00026C13" w:rsidRPr="00CE6BAF" w:rsidRDefault="00026C13" w:rsidP="002D6D37">
                      <w:pPr>
                        <w:ind w:leftChars="100" w:left="420" w:hangingChars="100" w:hanging="210"/>
                        <w:rPr>
                          <w:rFonts w:ascii="HGｺﾞｼｯｸM" w:eastAsia="HGｺﾞｼｯｸM"/>
                          <w:color w:val="000000" w:themeColor="text1"/>
                        </w:rPr>
                      </w:pPr>
                      <w:r w:rsidRPr="00CE6BAF">
                        <w:rPr>
                          <w:rFonts w:ascii="HGｺﾞｼｯｸM" w:eastAsia="HGｺﾞｼｯｸM" w:hint="eastAsia"/>
                          <w:color w:val="000000" w:themeColor="text1"/>
                        </w:rPr>
                        <w:t>②　委託費に係る交付基準及びそれに関する通知等に示す職員の配置等の事項が遵守されていること。</w:t>
                      </w:r>
                    </w:p>
                    <w:p w:rsidR="00026C13" w:rsidRPr="00CE6BAF" w:rsidRDefault="00026C13" w:rsidP="002D6D37">
                      <w:pPr>
                        <w:ind w:leftChars="100" w:left="420" w:hangingChars="100" w:hanging="210"/>
                        <w:rPr>
                          <w:rFonts w:ascii="HGｺﾞｼｯｸM" w:eastAsia="HGｺﾞｼｯｸM"/>
                          <w:color w:val="000000" w:themeColor="text1"/>
                        </w:rPr>
                      </w:pPr>
                      <w:r w:rsidRPr="00CE6BAF">
                        <w:rPr>
                          <w:rFonts w:ascii="HGｺﾞｼｯｸM" w:eastAsia="HGｺﾞｼｯｸM" w:hint="eastAsia"/>
                          <w:color w:val="000000" w:themeColor="text1"/>
                        </w:rPr>
                        <w:t>③　給与に関する規程が整備され、その規程により適正な給与水準が維持されている等人件費の運用が適正に行われていること。</w:t>
                      </w:r>
                    </w:p>
                    <w:p w:rsidR="00026C13" w:rsidRPr="00CE6BAF" w:rsidRDefault="00026C13" w:rsidP="002D6D37">
                      <w:pPr>
                        <w:ind w:leftChars="100" w:left="420" w:hangingChars="100" w:hanging="210"/>
                        <w:rPr>
                          <w:rFonts w:ascii="HGｺﾞｼｯｸM" w:eastAsia="HGｺﾞｼｯｸM"/>
                          <w:color w:val="000000" w:themeColor="text1"/>
                        </w:rPr>
                      </w:pPr>
                      <w:r w:rsidRPr="00CE6BAF">
                        <w:rPr>
                          <w:rFonts w:ascii="HGｺﾞｼｯｸM" w:eastAsia="HGｺﾞｼｯｸM" w:hint="eastAsia"/>
                          <w:color w:val="000000" w:themeColor="text1"/>
                        </w:rPr>
                        <w:t>④　給食について必要な栄養量が確保され、嗜好を生かした調理がなされているとともに、日常生活について必要な諸経費が適正に確保されていること。</w:t>
                      </w:r>
                    </w:p>
                    <w:p w:rsidR="00026C13" w:rsidRPr="00CE6BAF" w:rsidRDefault="00026C13" w:rsidP="002D6D37">
                      <w:pPr>
                        <w:ind w:leftChars="100" w:left="420" w:hangingChars="100" w:hanging="210"/>
                        <w:rPr>
                          <w:rFonts w:ascii="HGｺﾞｼｯｸM" w:eastAsia="HGｺﾞｼｯｸM"/>
                          <w:color w:val="000000" w:themeColor="text1"/>
                        </w:rPr>
                      </w:pPr>
                      <w:r w:rsidRPr="00CE6BAF">
                        <w:rPr>
                          <w:rFonts w:ascii="HGｺﾞｼｯｸM" w:eastAsia="HGｺﾞｼｯｸM" w:hint="eastAsia"/>
                          <w:color w:val="000000" w:themeColor="text1"/>
                        </w:rPr>
                        <w:t>⑤　入所児童に係る保育が保育所保育指針（平成20年３月28日厚生労働省告示第141号）を踏まえているとともに、処遇上必要な設備が整備されているなど、児童の処遇が適切であること。</w:t>
                      </w:r>
                    </w:p>
                    <w:p w:rsidR="00026C13" w:rsidRPr="00CE6BAF" w:rsidRDefault="00026C13" w:rsidP="002D6D37">
                      <w:pPr>
                        <w:ind w:leftChars="100" w:left="420" w:hangingChars="100" w:hanging="210"/>
                        <w:rPr>
                          <w:rFonts w:ascii="HGｺﾞｼｯｸM" w:eastAsia="HGｺﾞｼｯｸM"/>
                          <w:color w:val="000000" w:themeColor="text1"/>
                        </w:rPr>
                      </w:pPr>
                      <w:r w:rsidRPr="00CE6BAF">
                        <w:rPr>
                          <w:rFonts w:ascii="HGｺﾞｼｯｸM" w:eastAsia="HGｺﾞｼｯｸM" w:hint="eastAsia"/>
                          <w:color w:val="000000" w:themeColor="text1"/>
                        </w:rPr>
                        <w:t>⑥　運営・経営の責任者である理事長等の役員、施設長及び職員が国等の行う研修会に積極的に参加するなど役職員の資質の向上に努めていること。</w:t>
                      </w:r>
                    </w:p>
                    <w:p w:rsidR="00026C13" w:rsidRPr="00CE6BAF" w:rsidRDefault="00026C13" w:rsidP="002D6D37">
                      <w:pPr>
                        <w:ind w:leftChars="100" w:left="420" w:hangingChars="100" w:hanging="210"/>
                        <w:rPr>
                          <w:rFonts w:ascii="HGｺﾞｼｯｸM" w:eastAsia="HGｺﾞｼｯｸM"/>
                          <w:color w:val="000000" w:themeColor="text1"/>
                        </w:rPr>
                      </w:pPr>
                      <w:r w:rsidRPr="00CE6BAF">
                        <w:rPr>
                          <w:rFonts w:ascii="HGｺﾞｼｯｸM" w:eastAsia="HGｺﾞｼｯｸM" w:hint="eastAsia"/>
                          <w:color w:val="000000" w:themeColor="text1"/>
                        </w:rPr>
                        <w:t>⑦　その他保育所運営以外の事業を含む当該保育所の設置者の運営について、問題となる事由がないこと。</w:t>
                      </w:r>
                    </w:p>
                  </w:txbxContent>
                </v:textbox>
                <w10:wrap anchorx="page" anchory="page"/>
                <w10:anchorlock/>
              </v:rect>
            </w:pict>
          </mc:Fallback>
        </mc:AlternateContent>
      </w:r>
    </w:p>
    <w:p w:rsidR="00CE311B" w:rsidRPr="00CE311B" w:rsidRDefault="00CE311B" w:rsidP="00CE311B"/>
    <w:tbl>
      <w:tblPr>
        <w:tblStyle w:val="a7"/>
        <w:tblW w:w="0" w:type="auto"/>
        <w:tblInd w:w="108" w:type="dxa"/>
        <w:tblLook w:val="04A0" w:firstRow="1" w:lastRow="0" w:firstColumn="1" w:lastColumn="0" w:noHBand="0" w:noVBand="1"/>
      </w:tblPr>
      <w:tblGrid>
        <w:gridCol w:w="9639"/>
      </w:tblGrid>
      <w:tr w:rsidR="008362DD" w:rsidRPr="00B70FDF" w:rsidTr="00F30503">
        <w:trPr>
          <w:trHeight w:val="1992"/>
        </w:trPr>
        <w:tc>
          <w:tcPr>
            <w:tcW w:w="9639" w:type="dxa"/>
            <w:tcBorders>
              <w:top w:val="dotted" w:sz="4" w:space="0" w:color="auto"/>
              <w:left w:val="dotted" w:sz="4" w:space="0" w:color="auto"/>
              <w:bottom w:val="dotted" w:sz="4" w:space="0" w:color="auto"/>
              <w:right w:val="dotted" w:sz="4" w:space="0" w:color="auto"/>
            </w:tcBorders>
          </w:tcPr>
          <w:p w:rsidR="008362DD" w:rsidRPr="008362DD" w:rsidRDefault="008362DD" w:rsidP="008362DD">
            <w:pPr>
              <w:spacing w:line="240" w:lineRule="exact"/>
              <w:rPr>
                <w:rFonts w:ascii="HGｺﾞｼｯｸM" w:eastAsia="HGｺﾞｼｯｸM"/>
                <w:sz w:val="18"/>
              </w:rPr>
            </w:pPr>
          </w:p>
          <w:p w:rsidR="008362DD" w:rsidRPr="008362DD" w:rsidRDefault="008362DD" w:rsidP="008362DD">
            <w:pPr>
              <w:spacing w:line="240" w:lineRule="exact"/>
              <w:ind w:firstLineChars="100" w:firstLine="180"/>
              <w:rPr>
                <w:rFonts w:ascii="HGｺﾞｼｯｸM" w:eastAsia="HGｺﾞｼｯｸM"/>
                <w:sz w:val="18"/>
              </w:rPr>
            </w:pPr>
            <w:r w:rsidRPr="008362DD">
              <w:rPr>
                <w:rFonts w:ascii="HGｺﾞｼｯｸM" w:eastAsia="HGｺﾞｼｯｸM" w:hint="eastAsia"/>
                <w:sz w:val="18"/>
              </w:rPr>
              <w:t>③における「適正な給与水準」の判断に当たっては、次のような事項に留意されたいこと。</w:t>
            </w:r>
          </w:p>
          <w:p w:rsidR="008362DD" w:rsidRPr="008362DD" w:rsidRDefault="008362DD" w:rsidP="008362DD">
            <w:pPr>
              <w:spacing w:line="240" w:lineRule="exact"/>
              <w:ind w:firstLineChars="200" w:firstLine="360"/>
              <w:rPr>
                <w:rFonts w:ascii="HGｺﾞｼｯｸM" w:eastAsia="HGｺﾞｼｯｸM"/>
                <w:sz w:val="18"/>
              </w:rPr>
            </w:pPr>
            <w:r w:rsidRPr="008362DD">
              <w:rPr>
                <w:rFonts w:ascii="HGｺﾞｼｯｸM" w:eastAsia="HGｺﾞｼｯｸM" w:hint="eastAsia"/>
                <w:sz w:val="18"/>
              </w:rPr>
              <w:t>(1)</w:t>
            </w:r>
            <w:r>
              <w:rPr>
                <w:rFonts w:ascii="HGｺﾞｼｯｸM" w:eastAsia="HGｺﾞｼｯｸM" w:hint="eastAsia"/>
                <w:sz w:val="18"/>
              </w:rPr>
              <w:t xml:space="preserve">　</w:t>
            </w:r>
            <w:r w:rsidRPr="008362DD">
              <w:rPr>
                <w:rFonts w:ascii="HGｺﾞｼｯｸM" w:eastAsia="HGｺﾞｼｯｸM" w:hint="eastAsia"/>
                <w:sz w:val="18"/>
              </w:rPr>
              <w:t>正規の手続きを経て給与規程が整備されていること。</w:t>
            </w:r>
          </w:p>
          <w:p w:rsidR="008362DD" w:rsidRPr="008362DD" w:rsidRDefault="008362DD" w:rsidP="008362DD">
            <w:pPr>
              <w:spacing w:line="240" w:lineRule="exact"/>
              <w:ind w:firstLineChars="200" w:firstLine="360"/>
              <w:rPr>
                <w:rFonts w:ascii="HGｺﾞｼｯｸM" w:eastAsia="HGｺﾞｼｯｸM"/>
                <w:sz w:val="18"/>
              </w:rPr>
            </w:pPr>
            <w:r w:rsidRPr="008362DD">
              <w:rPr>
                <w:rFonts w:ascii="HGｺﾞｼｯｸM" w:eastAsia="HGｺﾞｼｯｸM" w:hint="eastAsia"/>
                <w:sz w:val="18"/>
              </w:rPr>
              <w:t>(2)</w:t>
            </w:r>
            <w:r>
              <w:rPr>
                <w:rFonts w:ascii="HGｺﾞｼｯｸM" w:eastAsia="HGｺﾞｼｯｸM" w:hint="eastAsia"/>
                <w:sz w:val="18"/>
              </w:rPr>
              <w:t xml:space="preserve">　</w:t>
            </w:r>
            <w:r w:rsidRPr="008362DD">
              <w:rPr>
                <w:rFonts w:ascii="HGｺﾞｼｯｸM" w:eastAsia="HGｺﾞｼｯｸM" w:hint="eastAsia"/>
                <w:sz w:val="18"/>
              </w:rPr>
              <w:t>施設長及び職員の給与が、地域の賃金水準と均衡がとれていること。</w:t>
            </w:r>
          </w:p>
          <w:p w:rsidR="008362DD" w:rsidRPr="008362DD" w:rsidRDefault="008362DD" w:rsidP="008362DD">
            <w:pPr>
              <w:spacing w:line="240" w:lineRule="exact"/>
              <w:ind w:firstLineChars="200" w:firstLine="360"/>
              <w:rPr>
                <w:rFonts w:ascii="HGｺﾞｼｯｸM" w:eastAsia="HGｺﾞｼｯｸM"/>
                <w:sz w:val="18"/>
              </w:rPr>
            </w:pPr>
            <w:r w:rsidRPr="008362DD">
              <w:rPr>
                <w:rFonts w:ascii="HGｺﾞｼｯｸM" w:eastAsia="HGｺﾞｼｯｸM" w:hint="eastAsia"/>
                <w:sz w:val="18"/>
              </w:rPr>
              <w:t>(3)</w:t>
            </w:r>
            <w:r>
              <w:rPr>
                <w:rFonts w:ascii="HGｺﾞｼｯｸM" w:eastAsia="HGｺﾞｼｯｸM" w:hint="eastAsia"/>
                <w:sz w:val="18"/>
              </w:rPr>
              <w:t xml:space="preserve">　</w:t>
            </w:r>
            <w:r w:rsidRPr="008362DD">
              <w:rPr>
                <w:rFonts w:ascii="HGｺﾞｼｯｸM" w:eastAsia="HGｺﾞｼｯｸM" w:hint="eastAsia"/>
                <w:sz w:val="18"/>
              </w:rPr>
              <w:t>初任給、定期昇給について職員間の均衡がとれていること。</w:t>
            </w:r>
          </w:p>
          <w:p w:rsidR="008362DD" w:rsidRPr="008362DD" w:rsidRDefault="008362DD" w:rsidP="008362DD">
            <w:pPr>
              <w:spacing w:line="240" w:lineRule="exact"/>
              <w:ind w:firstLineChars="200" w:firstLine="360"/>
              <w:rPr>
                <w:rFonts w:ascii="HGｺﾞｼｯｸM" w:eastAsia="HGｺﾞｼｯｸM"/>
                <w:sz w:val="18"/>
              </w:rPr>
            </w:pPr>
            <w:r w:rsidRPr="008362DD">
              <w:rPr>
                <w:rFonts w:ascii="HGｺﾞｼｯｸM" w:eastAsia="HGｺﾞｼｯｸM" w:hint="eastAsia"/>
                <w:sz w:val="18"/>
              </w:rPr>
              <w:t>(4)</w:t>
            </w:r>
            <w:r>
              <w:rPr>
                <w:rFonts w:ascii="HGｺﾞｼｯｸM" w:eastAsia="HGｺﾞｼｯｸM" w:hint="eastAsia"/>
                <w:sz w:val="18"/>
              </w:rPr>
              <w:t xml:space="preserve">　</w:t>
            </w:r>
            <w:r w:rsidRPr="008362DD">
              <w:rPr>
                <w:rFonts w:ascii="HGｺﾞｼｯｸM" w:eastAsia="HGｺﾞｼｯｸM" w:hint="eastAsia"/>
                <w:sz w:val="18"/>
              </w:rPr>
              <w:t>一部職員にのみ他の職員と均衡を失する手当が支給されていないこと。</w:t>
            </w:r>
          </w:p>
          <w:p w:rsidR="008362DD" w:rsidRPr="008362DD" w:rsidRDefault="008362DD" w:rsidP="008362DD">
            <w:pPr>
              <w:spacing w:line="240" w:lineRule="exact"/>
              <w:ind w:firstLineChars="200" w:firstLine="360"/>
              <w:rPr>
                <w:rFonts w:ascii="HGｺﾞｼｯｸM" w:eastAsia="HGｺﾞｼｯｸM"/>
                <w:sz w:val="18"/>
              </w:rPr>
            </w:pPr>
            <w:r w:rsidRPr="008362DD">
              <w:rPr>
                <w:rFonts w:ascii="HGｺﾞｼｯｸM" w:eastAsia="HGｺﾞｼｯｸM" w:hint="eastAsia"/>
                <w:sz w:val="18"/>
              </w:rPr>
              <w:t>(5)</w:t>
            </w:r>
            <w:r>
              <w:rPr>
                <w:rFonts w:ascii="HGｺﾞｼｯｸM" w:eastAsia="HGｺﾞｼｯｸM" w:hint="eastAsia"/>
                <w:sz w:val="18"/>
              </w:rPr>
              <w:t xml:space="preserve">　</w:t>
            </w:r>
            <w:r w:rsidRPr="008362DD">
              <w:rPr>
                <w:rFonts w:ascii="HGｺﾞｼｯｸM" w:eastAsia="HGｺﾞｼｯｸM" w:hint="eastAsia"/>
                <w:sz w:val="18"/>
              </w:rPr>
              <w:t>各種手当は給与規程に定められたものでありかつ手当額、支給率が適当であること。</w:t>
            </w:r>
          </w:p>
          <w:p w:rsidR="008362DD" w:rsidRPr="00B70FDF" w:rsidRDefault="00B02C49" w:rsidP="00F30503">
            <w:pPr>
              <w:wordWrap w:val="0"/>
              <w:spacing w:line="240" w:lineRule="exact"/>
              <w:jc w:val="right"/>
              <w:rPr>
                <w:rFonts w:ascii="HGｺﾞｼｯｸM" w:eastAsia="HGｺﾞｼｯｸM"/>
              </w:rPr>
            </w:pPr>
            <w:r>
              <w:rPr>
                <w:rFonts w:asciiTheme="majorEastAsia" w:eastAsiaTheme="majorEastAsia" w:hAnsiTheme="majorEastAsia" w:hint="eastAsia"/>
                <w:i/>
                <w:sz w:val="18"/>
              </w:rPr>
              <w:t>経理等取扱通知</w:t>
            </w:r>
            <w:r w:rsidR="008362DD">
              <w:rPr>
                <w:rFonts w:asciiTheme="majorEastAsia" w:eastAsiaTheme="majorEastAsia" w:hAnsiTheme="majorEastAsia" w:hint="eastAsia"/>
                <w:i/>
                <w:sz w:val="18"/>
              </w:rPr>
              <w:t>3</w:t>
            </w:r>
            <w:r w:rsidR="00F30503">
              <w:rPr>
                <w:rFonts w:asciiTheme="majorEastAsia" w:eastAsiaTheme="majorEastAsia" w:hAnsiTheme="majorEastAsia" w:hint="eastAsia"/>
                <w:i/>
                <w:sz w:val="18"/>
              </w:rPr>
              <w:t xml:space="preserve">　</w:t>
            </w:r>
          </w:p>
        </w:tc>
      </w:tr>
    </w:tbl>
    <w:p w:rsidR="003B2BA9" w:rsidRDefault="003B2BA9" w:rsidP="002D6D37"/>
    <w:p w:rsidR="008362DD" w:rsidRDefault="007E5778" w:rsidP="002D6D37">
      <w:r>
        <w:rPr>
          <w:rFonts w:hint="eastAsia"/>
          <w:noProof/>
        </w:rPr>
        <mc:AlternateContent>
          <mc:Choice Requires="wps">
            <w:drawing>
              <wp:anchor distT="0" distB="0" distL="114300" distR="114300" simplePos="0" relativeHeight="251696128" behindDoc="0" locked="0" layoutInCell="1" allowOverlap="1" wp14:anchorId="2B09E33A" wp14:editId="355EF9E5">
                <wp:simplePos x="0" y="0"/>
                <wp:positionH relativeFrom="column">
                  <wp:posOffset>260986</wp:posOffset>
                </wp:positionH>
                <wp:positionV relativeFrom="paragraph">
                  <wp:posOffset>137795</wp:posOffset>
                </wp:positionV>
                <wp:extent cx="1790700" cy="266700"/>
                <wp:effectExtent l="0" t="0" r="0" b="0"/>
                <wp:wrapNone/>
                <wp:docPr id="65" name="正方形/長方形 65"/>
                <wp:cNvGraphicFramePr/>
                <a:graphic xmlns:a="http://schemas.openxmlformats.org/drawingml/2006/main">
                  <a:graphicData uri="http://schemas.microsoft.com/office/word/2010/wordprocessingShape">
                    <wps:wsp>
                      <wps:cNvSpPr/>
                      <wps:spPr>
                        <a:xfrm>
                          <a:off x="0" y="0"/>
                          <a:ext cx="1790700" cy="266700"/>
                        </a:xfrm>
                        <a:prstGeom prst="rect">
                          <a:avLst/>
                        </a:prstGeom>
                        <a:solidFill>
                          <a:schemeClr val="tx1">
                            <a:lumMod val="65000"/>
                            <a:lumOff val="3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026C13" w:rsidRPr="00CE311B" w:rsidRDefault="00026C13" w:rsidP="0028642C">
                            <w:pPr>
                              <w:spacing w:line="240" w:lineRule="exact"/>
                              <w:rPr>
                                <w:rFonts w:ascii="Segoe UI Symbol" w:eastAsia="HGｺﾞｼｯｸM" w:hAnsi="Segoe UI Symbol"/>
                                <w:b/>
                                <w:color w:val="FFFFFF" w:themeColor="background1"/>
                                <w:sz w:val="20"/>
                              </w:rPr>
                            </w:pPr>
                            <w:r>
                              <w:rPr>
                                <w:rFonts w:ascii="HGｺﾞｼｯｸM" w:eastAsia="HGｺﾞｼｯｸM" w:hint="eastAsia"/>
                                <w:b/>
                                <w:color w:val="FFFFFF" w:themeColor="background1"/>
                                <w:sz w:val="22"/>
                              </w:rPr>
                              <w:t>条件２</w:t>
                            </w:r>
                            <w:r w:rsidR="00CE311B">
                              <w:rPr>
                                <w:rFonts w:ascii="HGｺﾞｼｯｸM" w:eastAsia="HGｺﾞｼｯｸM" w:hint="eastAsia"/>
                                <w:b/>
                                <w:color w:val="FFFFFF" w:themeColor="background1"/>
                                <w:sz w:val="22"/>
                              </w:rPr>
                              <w:t xml:space="preserve">　</w:t>
                            </w:r>
                            <w:r w:rsidR="00CE311B" w:rsidRPr="00CE311B">
                              <w:rPr>
                                <w:rFonts w:ascii="HG丸ｺﾞｼｯｸM-PRO" w:eastAsia="HG丸ｺﾞｼｯｸM-PRO" w:hAnsi="HG丸ｺﾞｼｯｸM-PRO" w:hint="eastAsia"/>
                                <w:b/>
                                <w:sz w:val="18"/>
                              </w:rPr>
                              <w:t>経理等通知1-(5)</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5" o:spid="_x0000_s1039" style="position:absolute;left:0;text-align:left;margin-left:20.55pt;margin-top:10.85pt;width:141pt;height:2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" fillcolor="#5a5a5a [2109]" stroked="f" strokeweight="2pt">
                <v:textbox inset="2mm,.2mm,2mm,.2mm">
                  <w:txbxContent>
                    <w:p w:rsidR="00026C13" w:rsidRPr="00CE311B" w:rsidRDefault="00026C13" w:rsidP="0028642C">
                      <w:pPr>
                        <w:spacing w:line="240" w:lineRule="exact"/>
                        <w:rPr>
                          <w:rFonts w:ascii="Segoe UI Symbol" w:eastAsia="HGｺﾞｼｯｸM" w:hAnsi="Segoe UI Symbol"/>
                          <w:b/>
                          <w:color w:val="FFFFFF" w:themeColor="background1"/>
                          <w:sz w:val="20"/>
                        </w:rPr>
                      </w:pPr>
                      <w:r>
                        <w:rPr>
                          <w:rFonts w:ascii="HGｺﾞｼｯｸM" w:eastAsia="HGｺﾞｼｯｸM" w:hint="eastAsia"/>
                          <w:b/>
                          <w:color w:val="FFFFFF" w:themeColor="background1"/>
                          <w:sz w:val="22"/>
                        </w:rPr>
                        <w:t>条件２</w:t>
                      </w:r>
                      <w:r w:rsidR="00CE311B">
                        <w:rPr>
                          <w:rFonts w:ascii="HGｺﾞｼｯｸM" w:eastAsia="HGｺﾞｼｯｸM" w:hint="eastAsia"/>
                          <w:b/>
                          <w:color w:val="FFFFFF" w:themeColor="background1"/>
                          <w:sz w:val="22"/>
                        </w:rPr>
                        <w:t xml:space="preserve">　</w:t>
                      </w:r>
                      <w:r w:rsidR="00CE311B" w:rsidRPr="00CE311B">
                        <w:rPr>
                          <w:rFonts w:ascii="HG丸ｺﾞｼｯｸM-PRO" w:eastAsia="HG丸ｺﾞｼｯｸM-PRO" w:hAnsi="HG丸ｺﾞｼｯｸM-PRO" w:hint="eastAsia"/>
                          <w:b/>
                          <w:sz w:val="18"/>
                        </w:rPr>
                        <w:t>経理等通知1-(</w:t>
                      </w:r>
                      <w:r w:rsidR="00CE311B" w:rsidRPr="00CE311B">
                        <w:rPr>
                          <w:rFonts w:ascii="HG丸ｺﾞｼｯｸM-PRO" w:eastAsia="HG丸ｺﾞｼｯｸM-PRO" w:hAnsi="HG丸ｺﾞｼｯｸM-PRO" w:hint="eastAsia"/>
                          <w:b/>
                          <w:sz w:val="18"/>
                        </w:rPr>
                        <w:t>5</w:t>
                      </w:r>
                      <w:r w:rsidR="00CE311B" w:rsidRPr="00CE311B">
                        <w:rPr>
                          <w:rFonts w:ascii="HG丸ｺﾞｼｯｸM-PRO" w:eastAsia="HG丸ｺﾞｼｯｸM-PRO" w:hAnsi="HG丸ｺﾞｼｯｸM-PRO" w:hint="eastAsia"/>
                          <w:b/>
                          <w:sz w:val="18"/>
                        </w:rPr>
                        <w:t>)</w:t>
                      </w:r>
                    </w:p>
                  </w:txbxContent>
                </v:textbox>
              </v:rect>
            </w:pict>
          </mc:Fallback>
        </mc:AlternateContent>
      </w:r>
    </w:p>
    <w:p w:rsidR="00B02C49" w:rsidRDefault="002D6D37" w:rsidP="00B02C49">
      <w:r>
        <w:rPr>
          <w:noProof/>
        </w:rPr>
        <mc:AlternateContent>
          <mc:Choice Requires="wps">
            <w:drawing>
              <wp:inline distT="0" distB="0" distL="0" distR="0" wp14:anchorId="17A58728" wp14:editId="443ECF84">
                <wp:extent cx="6076950" cy="3476625"/>
                <wp:effectExtent l="0" t="0" r="19050" b="28575"/>
                <wp:docPr id="66" name="正方形/長方形 66"/>
                <wp:cNvGraphicFramePr/>
                <a:graphic xmlns:a="http://schemas.openxmlformats.org/drawingml/2006/main">
                  <a:graphicData uri="http://schemas.microsoft.com/office/word/2010/wordprocessingShape">
                    <wps:wsp>
                      <wps:cNvSpPr/>
                      <wps:spPr>
                        <a:xfrm>
                          <a:off x="0" y="0"/>
                          <a:ext cx="6076950" cy="3476625"/>
                        </a:xfrm>
                        <a:prstGeom prst="rect">
                          <a:avLst/>
                        </a:prstGeom>
                        <a:solidFill>
                          <a:schemeClr val="bg1">
                            <a:lumMod val="85000"/>
                          </a:schemeClr>
                        </a:solidFill>
                        <a:ln w="19050">
                          <a:solidFill>
                            <a:schemeClr val="tx1">
                              <a:lumMod val="65000"/>
                              <a:lumOff val="3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6C13" w:rsidRPr="003D5BF5" w:rsidRDefault="00026C13" w:rsidP="002D6D37">
                            <w:pPr>
                              <w:ind w:leftChars="100" w:left="420" w:hangingChars="100" w:hanging="210"/>
                              <w:rPr>
                                <w:rFonts w:ascii="HGｺﾞｼｯｸM" w:eastAsia="HGｺﾞｼｯｸM"/>
                                <w:color w:val="000000" w:themeColor="text1"/>
                              </w:rPr>
                            </w:pPr>
                            <w:r w:rsidRPr="003D5BF5">
                              <w:rPr>
                                <w:rFonts w:ascii="HGｺﾞｼｯｸM" w:eastAsia="HGｺﾞｼｯｸM" w:hint="eastAsia"/>
                                <w:color w:val="000000" w:themeColor="text1"/>
                              </w:rPr>
                              <w:t>①</w:t>
                            </w:r>
                            <w:r>
                              <w:rPr>
                                <w:rFonts w:ascii="HGｺﾞｼｯｸM" w:eastAsia="HGｺﾞｼｯｸM" w:hint="eastAsia"/>
                                <w:color w:val="000000" w:themeColor="text1"/>
                              </w:rPr>
                              <w:t xml:space="preserve">　</w:t>
                            </w:r>
                            <w:r w:rsidRPr="003D5BF5">
                              <w:rPr>
                                <w:rFonts w:ascii="HGｺﾞｼｯｸM" w:eastAsia="HGｺﾞｼｯｸM" w:hint="eastAsia"/>
                                <w:color w:val="000000" w:themeColor="text1"/>
                              </w:rPr>
                              <w:t>「社会福祉法人会計基準」（平成28年厚生労働省令第79号）に基づく資金収支計算書、事業区分資金収支内訳表、拠点区分資金収支計算書及び拠点区分資金収支明細書又は学校法人会計基準に基づく資金収支計算書及び資金収支内訳表もしくは企業会計による損益計算書及び「保育所の設置認可等について」（平成</w:t>
                            </w:r>
                            <w:r w:rsidR="00B95BC5">
                              <w:rPr>
                                <w:rFonts w:ascii="HGｺﾞｼｯｸM" w:eastAsia="HGｺﾞｼｯｸM" w:hint="eastAsia"/>
                                <w:color w:val="000000" w:themeColor="text1"/>
                              </w:rPr>
                              <w:t>12</w:t>
                            </w:r>
                            <w:r w:rsidRPr="003D5BF5">
                              <w:rPr>
                                <w:rFonts w:ascii="HGｺﾞｼｯｸM" w:eastAsia="HGｺﾞｼｯｸM" w:hint="eastAsia"/>
                                <w:color w:val="000000" w:themeColor="text1"/>
                              </w:rPr>
                              <w:t>年３月</w:t>
                            </w:r>
                            <w:r w:rsidR="00B95BC5">
                              <w:rPr>
                                <w:rFonts w:ascii="HGｺﾞｼｯｸM" w:eastAsia="HGｺﾞｼｯｸM" w:hint="eastAsia"/>
                                <w:color w:val="000000" w:themeColor="text1"/>
                              </w:rPr>
                              <w:t>30</w:t>
                            </w:r>
                            <w:r w:rsidRPr="003D5BF5">
                              <w:rPr>
                                <w:rFonts w:ascii="HGｺﾞｼｯｸM" w:eastAsia="HGｺﾞｼｯｸM" w:hint="eastAsia"/>
                                <w:color w:val="000000" w:themeColor="text1"/>
                              </w:rPr>
                              <w:t>日児発第295号）に定める貸借対照表、これら以外の会計基準により会計処理を行っている場合は、これらに相当する財務諸表（以下「計算書等」という。）を保育所に備え付け、閲覧に供すること。</w:t>
                            </w:r>
                          </w:p>
                          <w:p w:rsidR="00026C13" w:rsidRPr="003D5BF5" w:rsidRDefault="00026C13" w:rsidP="002D6D37">
                            <w:pPr>
                              <w:ind w:leftChars="100" w:left="420" w:hangingChars="100" w:hanging="210"/>
                              <w:rPr>
                                <w:rFonts w:ascii="HGｺﾞｼｯｸM" w:eastAsia="HGｺﾞｼｯｸM"/>
                                <w:color w:val="000000" w:themeColor="text1"/>
                              </w:rPr>
                            </w:pPr>
                            <w:r w:rsidRPr="003D5BF5">
                              <w:rPr>
                                <w:rFonts w:ascii="HGｺﾞｼｯｸM" w:eastAsia="HGｺﾞｼｯｸM" w:hint="eastAsia"/>
                                <w:color w:val="000000" w:themeColor="text1"/>
                              </w:rPr>
                              <w:t>②</w:t>
                            </w:r>
                            <w:r>
                              <w:rPr>
                                <w:rFonts w:ascii="HGｺﾞｼｯｸM" w:eastAsia="HGｺﾞｼｯｸM" w:hint="eastAsia"/>
                                <w:color w:val="000000" w:themeColor="text1"/>
                              </w:rPr>
                              <w:t xml:space="preserve">　</w:t>
                            </w:r>
                            <w:r w:rsidRPr="003D5BF5">
                              <w:rPr>
                                <w:rFonts w:ascii="HGｺﾞｼｯｸM" w:eastAsia="HGｺﾞｼｯｸM" w:hint="eastAsia"/>
                                <w:color w:val="000000" w:themeColor="text1"/>
                              </w:rPr>
                              <w:t>毎年度、次のア又はイが実施されていること。</w:t>
                            </w:r>
                          </w:p>
                          <w:p w:rsidR="00026C13" w:rsidRPr="003D5BF5" w:rsidRDefault="00026C13" w:rsidP="002D6D37">
                            <w:pPr>
                              <w:ind w:leftChars="200" w:left="420"/>
                              <w:rPr>
                                <w:rFonts w:ascii="HGｺﾞｼｯｸM" w:eastAsia="HGｺﾞｼｯｸM"/>
                                <w:color w:val="000000" w:themeColor="text1"/>
                              </w:rPr>
                            </w:pPr>
                            <w:r w:rsidRPr="003D5BF5">
                              <w:rPr>
                                <w:rFonts w:ascii="HGｺﾞｼｯｸM" w:eastAsia="HGｺﾞｼｯｸM" w:hint="eastAsia"/>
                                <w:color w:val="000000" w:themeColor="text1"/>
                              </w:rPr>
                              <w:t>ア 第三者評価加算の認定を受け、サービスの質の向上に努めること。</w:t>
                            </w:r>
                          </w:p>
                          <w:p w:rsidR="00026C13" w:rsidRPr="003D5BF5" w:rsidRDefault="00026C13" w:rsidP="002D6D37">
                            <w:pPr>
                              <w:ind w:leftChars="200" w:left="630" w:hangingChars="100" w:hanging="210"/>
                              <w:rPr>
                                <w:rFonts w:ascii="HGｺﾞｼｯｸM" w:eastAsia="HGｺﾞｼｯｸM"/>
                                <w:color w:val="000000" w:themeColor="text1"/>
                              </w:rPr>
                            </w:pPr>
                            <w:r w:rsidRPr="003D5BF5">
                              <w:rPr>
                                <w:rFonts w:ascii="HGｺﾞｼｯｸM" w:eastAsia="HGｺﾞｼｯｸM" w:hint="eastAsia"/>
                                <w:color w:val="000000" w:themeColor="text1"/>
                              </w:rPr>
                              <w:t>イ 「社会福祉事業の経営者による福祉サービスに関する苦情解決の仕組みの指針について」(平成</w:t>
                            </w:r>
                            <w:r w:rsidR="00B95BC5">
                              <w:rPr>
                                <w:rFonts w:ascii="HGｺﾞｼｯｸM" w:eastAsia="HGｺﾞｼｯｸM" w:hint="eastAsia"/>
                                <w:color w:val="000000" w:themeColor="text1"/>
                              </w:rPr>
                              <w:t>12</w:t>
                            </w:r>
                            <w:r w:rsidRPr="003D5BF5">
                              <w:rPr>
                                <w:rFonts w:ascii="HGｺﾞｼｯｸM" w:eastAsia="HGｺﾞｼｯｸM" w:hint="eastAsia"/>
                                <w:color w:val="000000" w:themeColor="text1"/>
                              </w:rPr>
                              <w:t>年６月７日障第</w:t>
                            </w:r>
                            <w:r w:rsidR="00B95BC5">
                              <w:rPr>
                                <w:rFonts w:ascii="HGｺﾞｼｯｸM" w:eastAsia="HGｺﾞｼｯｸM" w:hint="eastAsia"/>
                                <w:color w:val="000000" w:themeColor="text1"/>
                              </w:rPr>
                              <w:t>452</w:t>
                            </w:r>
                            <w:r w:rsidRPr="003D5BF5">
                              <w:rPr>
                                <w:rFonts w:ascii="HGｺﾞｼｯｸM" w:eastAsia="HGｺﾞｼｯｸM" w:hint="eastAsia"/>
                                <w:color w:val="000000" w:themeColor="text1"/>
                              </w:rPr>
                              <w:t>号・社援第</w:t>
                            </w:r>
                            <w:r w:rsidR="00B95BC5">
                              <w:rPr>
                                <w:rFonts w:ascii="HGｺﾞｼｯｸM" w:eastAsia="HGｺﾞｼｯｸM" w:hint="eastAsia"/>
                                <w:color w:val="000000" w:themeColor="text1"/>
                              </w:rPr>
                              <w:t>1352</w:t>
                            </w:r>
                            <w:r w:rsidRPr="003D5BF5">
                              <w:rPr>
                                <w:rFonts w:ascii="HGｺﾞｼｯｸM" w:eastAsia="HGｺﾞｼｯｸM" w:hint="eastAsia"/>
                                <w:color w:val="000000" w:themeColor="text1"/>
                              </w:rPr>
                              <w:t>号・老発第</w:t>
                            </w:r>
                            <w:r w:rsidR="00B95BC5">
                              <w:rPr>
                                <w:rFonts w:ascii="HGｺﾞｼｯｸM" w:eastAsia="HGｺﾞｼｯｸM" w:hint="eastAsia"/>
                                <w:color w:val="000000" w:themeColor="text1"/>
                              </w:rPr>
                              <w:t>514</w:t>
                            </w:r>
                            <w:r w:rsidRPr="003D5BF5">
                              <w:rPr>
                                <w:rFonts w:ascii="HGｺﾞｼｯｸM" w:eastAsia="HGｺﾞｼｯｸM" w:hint="eastAsia"/>
                                <w:color w:val="000000" w:themeColor="text1"/>
                              </w:rPr>
                              <w:t>号・児発第</w:t>
                            </w:r>
                            <w:r w:rsidR="00B95BC5">
                              <w:rPr>
                                <w:rFonts w:ascii="HGｺﾞｼｯｸM" w:eastAsia="HGｺﾞｼｯｸM" w:hint="eastAsia"/>
                                <w:color w:val="000000" w:themeColor="text1"/>
                              </w:rPr>
                              <w:t>575</w:t>
                            </w:r>
                            <w:r w:rsidRPr="003D5BF5">
                              <w:rPr>
                                <w:rFonts w:ascii="HGｺﾞｼｯｸM" w:eastAsia="HGｺﾞｼｯｸM" w:hint="eastAsia"/>
                                <w:color w:val="000000" w:themeColor="text1"/>
                              </w:rPr>
                              <w:t>号)により、入所者等に対して苦情解決の仕組みが周知されており、第三者委員を設置して適切な対応を行っているとともに、入所者等からのサービスに係る苦情内容及び解決結果の定期的な公表を行うなど、利用者の保護に努めること。</w:t>
                            </w:r>
                          </w:p>
                          <w:p w:rsidR="00026C13" w:rsidRPr="00CE6BAF" w:rsidRDefault="00026C13" w:rsidP="002D6D37">
                            <w:pPr>
                              <w:ind w:leftChars="100" w:left="420" w:hangingChars="100" w:hanging="210"/>
                              <w:rPr>
                                <w:rFonts w:ascii="HGｺﾞｼｯｸM" w:eastAsia="HGｺﾞｼｯｸM"/>
                                <w:color w:val="000000" w:themeColor="text1"/>
                              </w:rPr>
                            </w:pPr>
                            <w:r w:rsidRPr="003D5BF5">
                              <w:rPr>
                                <w:rFonts w:ascii="HGｺﾞｼｯｸM" w:eastAsia="HGｺﾞｼｯｸM" w:hint="eastAsia"/>
                                <w:color w:val="000000" w:themeColor="text1"/>
                              </w:rPr>
                              <w:t>③</w:t>
                            </w:r>
                            <w:r>
                              <w:rPr>
                                <w:rFonts w:ascii="HGｺﾞｼｯｸM" w:eastAsia="HGｺﾞｼｯｸM" w:hint="eastAsia"/>
                                <w:color w:val="000000" w:themeColor="text1"/>
                              </w:rPr>
                              <w:t xml:space="preserve">　</w:t>
                            </w:r>
                            <w:r w:rsidRPr="003D5BF5">
                              <w:rPr>
                                <w:rFonts w:ascii="HGｺﾞｼｯｸM" w:eastAsia="HGｺﾞｼｯｸM" w:hint="eastAsia"/>
                                <w:color w:val="000000" w:themeColor="text1"/>
                              </w:rPr>
                              <w:t>処遇改善等加算の賃金改善要件（キャリアパス要件も含む。以下同じ。）のいずれも満たしていること。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66" o:spid="_x0000_s1031" style="width:478.5pt;height:27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" fillcolor="#d8d8d8 [2732]" strokecolor="#5a5a5a [2109]" strokeweight="1.5pt">
                <v:textbox>
                  <w:txbxContent>
                    <w:p w:rsidR="00026C13" w:rsidRPr="003D5BF5" w:rsidRDefault="00026C13" w:rsidP="002D6D37">
                      <w:pPr>
                        <w:ind w:leftChars="100" w:left="420" w:hangingChars="100" w:hanging="210"/>
                        <w:rPr>
                          <w:rFonts w:ascii="HGｺﾞｼｯｸM" w:eastAsia="HGｺﾞｼｯｸM"/>
                          <w:color w:val="000000" w:themeColor="text1"/>
                        </w:rPr>
                      </w:pPr>
                      <w:r w:rsidRPr="003D5BF5">
                        <w:rPr>
                          <w:rFonts w:ascii="HGｺﾞｼｯｸM" w:eastAsia="HGｺﾞｼｯｸM" w:hint="eastAsia"/>
                          <w:color w:val="000000" w:themeColor="text1"/>
                        </w:rPr>
                        <w:t>①</w:t>
                      </w:r>
                      <w:r>
                        <w:rPr>
                          <w:rFonts w:ascii="HGｺﾞｼｯｸM" w:eastAsia="HGｺﾞｼｯｸM" w:hint="eastAsia"/>
                          <w:color w:val="000000" w:themeColor="text1"/>
                        </w:rPr>
                        <w:t xml:space="preserve">　</w:t>
                      </w:r>
                      <w:r w:rsidRPr="003D5BF5">
                        <w:rPr>
                          <w:rFonts w:ascii="HGｺﾞｼｯｸM" w:eastAsia="HGｺﾞｼｯｸM" w:hint="eastAsia"/>
                          <w:color w:val="000000" w:themeColor="text1"/>
                        </w:rPr>
                        <w:t>「社会福祉法人会計基準」（平成28年厚生労働省令第79号）に基づく資金収支計算書、事業区分資金収支内訳表、拠点区分資金収支計算書及び拠点区分資金収支明細書又は学校法人会計基準に基づく資金収支計算書及び資金収支内訳表もしくは企業会計による損益計算書及び「保育所の設置認可等について」（平成</w:t>
                      </w:r>
                      <w:r w:rsidR="00B95BC5">
                        <w:rPr>
                          <w:rFonts w:ascii="HGｺﾞｼｯｸM" w:eastAsia="HGｺﾞｼｯｸM" w:hint="eastAsia"/>
                          <w:color w:val="000000" w:themeColor="text1"/>
                        </w:rPr>
                        <w:t>12</w:t>
                      </w:r>
                      <w:r w:rsidRPr="003D5BF5">
                        <w:rPr>
                          <w:rFonts w:ascii="HGｺﾞｼｯｸM" w:eastAsia="HGｺﾞｼｯｸM" w:hint="eastAsia"/>
                          <w:color w:val="000000" w:themeColor="text1"/>
                        </w:rPr>
                        <w:t>年３月</w:t>
                      </w:r>
                      <w:r w:rsidR="00B95BC5">
                        <w:rPr>
                          <w:rFonts w:ascii="HGｺﾞｼｯｸM" w:eastAsia="HGｺﾞｼｯｸM" w:hint="eastAsia"/>
                          <w:color w:val="000000" w:themeColor="text1"/>
                        </w:rPr>
                        <w:t>30</w:t>
                      </w:r>
                      <w:r w:rsidRPr="003D5BF5">
                        <w:rPr>
                          <w:rFonts w:ascii="HGｺﾞｼｯｸM" w:eastAsia="HGｺﾞｼｯｸM" w:hint="eastAsia"/>
                          <w:color w:val="000000" w:themeColor="text1"/>
                        </w:rPr>
                        <w:t>日児発第295号）に定める貸借対照表、これら以外の会計基準により会計処理を行っている場合は、これらに相当する財務諸表（以下「計算書等」という。）を保育所に備え付け、閲覧に供すること。</w:t>
                      </w:r>
                    </w:p>
                    <w:p w:rsidR="00026C13" w:rsidRPr="003D5BF5" w:rsidRDefault="00026C13" w:rsidP="002D6D37">
                      <w:pPr>
                        <w:ind w:leftChars="100" w:left="420" w:hangingChars="100" w:hanging="210"/>
                        <w:rPr>
                          <w:rFonts w:ascii="HGｺﾞｼｯｸM" w:eastAsia="HGｺﾞｼｯｸM"/>
                          <w:color w:val="000000" w:themeColor="text1"/>
                        </w:rPr>
                      </w:pPr>
                      <w:r w:rsidRPr="003D5BF5">
                        <w:rPr>
                          <w:rFonts w:ascii="HGｺﾞｼｯｸM" w:eastAsia="HGｺﾞｼｯｸM" w:hint="eastAsia"/>
                          <w:color w:val="000000" w:themeColor="text1"/>
                        </w:rPr>
                        <w:t>②</w:t>
                      </w:r>
                      <w:r>
                        <w:rPr>
                          <w:rFonts w:ascii="HGｺﾞｼｯｸM" w:eastAsia="HGｺﾞｼｯｸM" w:hint="eastAsia"/>
                          <w:color w:val="000000" w:themeColor="text1"/>
                        </w:rPr>
                        <w:t xml:space="preserve">　</w:t>
                      </w:r>
                      <w:r w:rsidRPr="003D5BF5">
                        <w:rPr>
                          <w:rFonts w:ascii="HGｺﾞｼｯｸM" w:eastAsia="HGｺﾞｼｯｸM" w:hint="eastAsia"/>
                          <w:color w:val="000000" w:themeColor="text1"/>
                        </w:rPr>
                        <w:t>毎年度、次のア又はイが実施されていること。</w:t>
                      </w:r>
                    </w:p>
                    <w:p w:rsidR="00026C13" w:rsidRPr="003D5BF5" w:rsidRDefault="00026C13" w:rsidP="002D6D37">
                      <w:pPr>
                        <w:ind w:leftChars="200" w:left="420"/>
                        <w:rPr>
                          <w:rFonts w:ascii="HGｺﾞｼｯｸM" w:eastAsia="HGｺﾞｼｯｸM"/>
                          <w:color w:val="000000" w:themeColor="text1"/>
                        </w:rPr>
                      </w:pPr>
                      <w:r w:rsidRPr="003D5BF5">
                        <w:rPr>
                          <w:rFonts w:ascii="HGｺﾞｼｯｸM" w:eastAsia="HGｺﾞｼｯｸM" w:hint="eastAsia"/>
                          <w:color w:val="000000" w:themeColor="text1"/>
                        </w:rPr>
                        <w:t>ア 第三者評価加算の認定を受け、サービスの質の向上に努めること。</w:t>
                      </w:r>
                    </w:p>
                    <w:p w:rsidR="00026C13" w:rsidRPr="003D5BF5" w:rsidRDefault="00026C13" w:rsidP="002D6D37">
                      <w:pPr>
                        <w:ind w:leftChars="200" w:left="630" w:hangingChars="100" w:hanging="210"/>
                        <w:rPr>
                          <w:rFonts w:ascii="HGｺﾞｼｯｸM" w:eastAsia="HGｺﾞｼｯｸM"/>
                          <w:color w:val="000000" w:themeColor="text1"/>
                        </w:rPr>
                      </w:pPr>
                      <w:r w:rsidRPr="003D5BF5">
                        <w:rPr>
                          <w:rFonts w:ascii="HGｺﾞｼｯｸM" w:eastAsia="HGｺﾞｼｯｸM" w:hint="eastAsia"/>
                          <w:color w:val="000000" w:themeColor="text1"/>
                        </w:rPr>
                        <w:t>イ 「社会福祉事業の経営者による福祉サービスに関する苦情解決の仕組みの指針について」(平成</w:t>
                      </w:r>
                      <w:r w:rsidR="00B95BC5">
                        <w:rPr>
                          <w:rFonts w:ascii="HGｺﾞｼｯｸM" w:eastAsia="HGｺﾞｼｯｸM" w:hint="eastAsia"/>
                          <w:color w:val="000000" w:themeColor="text1"/>
                        </w:rPr>
                        <w:t>12</w:t>
                      </w:r>
                      <w:r w:rsidRPr="003D5BF5">
                        <w:rPr>
                          <w:rFonts w:ascii="HGｺﾞｼｯｸM" w:eastAsia="HGｺﾞｼｯｸM" w:hint="eastAsia"/>
                          <w:color w:val="000000" w:themeColor="text1"/>
                        </w:rPr>
                        <w:t>年６月７日障第</w:t>
                      </w:r>
                      <w:r w:rsidR="00B95BC5">
                        <w:rPr>
                          <w:rFonts w:ascii="HGｺﾞｼｯｸM" w:eastAsia="HGｺﾞｼｯｸM" w:hint="eastAsia"/>
                          <w:color w:val="000000" w:themeColor="text1"/>
                        </w:rPr>
                        <w:t>452</w:t>
                      </w:r>
                      <w:r w:rsidRPr="003D5BF5">
                        <w:rPr>
                          <w:rFonts w:ascii="HGｺﾞｼｯｸM" w:eastAsia="HGｺﾞｼｯｸM" w:hint="eastAsia"/>
                          <w:color w:val="000000" w:themeColor="text1"/>
                        </w:rPr>
                        <w:t>号・社援第</w:t>
                      </w:r>
                      <w:r w:rsidR="00B95BC5">
                        <w:rPr>
                          <w:rFonts w:ascii="HGｺﾞｼｯｸM" w:eastAsia="HGｺﾞｼｯｸM" w:hint="eastAsia"/>
                          <w:color w:val="000000" w:themeColor="text1"/>
                        </w:rPr>
                        <w:t>1352</w:t>
                      </w:r>
                      <w:r w:rsidRPr="003D5BF5">
                        <w:rPr>
                          <w:rFonts w:ascii="HGｺﾞｼｯｸM" w:eastAsia="HGｺﾞｼｯｸM" w:hint="eastAsia"/>
                          <w:color w:val="000000" w:themeColor="text1"/>
                        </w:rPr>
                        <w:t>号・老発第</w:t>
                      </w:r>
                      <w:r w:rsidR="00B95BC5">
                        <w:rPr>
                          <w:rFonts w:ascii="HGｺﾞｼｯｸM" w:eastAsia="HGｺﾞｼｯｸM" w:hint="eastAsia"/>
                          <w:color w:val="000000" w:themeColor="text1"/>
                        </w:rPr>
                        <w:t>514</w:t>
                      </w:r>
                      <w:r w:rsidRPr="003D5BF5">
                        <w:rPr>
                          <w:rFonts w:ascii="HGｺﾞｼｯｸM" w:eastAsia="HGｺﾞｼｯｸM" w:hint="eastAsia"/>
                          <w:color w:val="000000" w:themeColor="text1"/>
                        </w:rPr>
                        <w:t>号・児発第</w:t>
                      </w:r>
                      <w:r w:rsidR="00B95BC5">
                        <w:rPr>
                          <w:rFonts w:ascii="HGｺﾞｼｯｸM" w:eastAsia="HGｺﾞｼｯｸM" w:hint="eastAsia"/>
                          <w:color w:val="000000" w:themeColor="text1"/>
                        </w:rPr>
                        <w:t>575</w:t>
                      </w:r>
                      <w:r w:rsidRPr="003D5BF5">
                        <w:rPr>
                          <w:rFonts w:ascii="HGｺﾞｼｯｸM" w:eastAsia="HGｺﾞｼｯｸM" w:hint="eastAsia"/>
                          <w:color w:val="000000" w:themeColor="text1"/>
                        </w:rPr>
                        <w:t>号)により、入所者等に対して苦情解決の仕組みが周知されており、第三者委員を設置して適切な対応を行っているとともに、入所者等からのサービスに係る苦情内容及び解決結果の定期的な公表を行うなど、利用者の保護に努めること。</w:t>
                      </w:r>
                    </w:p>
                    <w:p w:rsidR="00026C13" w:rsidRPr="00CE6BAF" w:rsidRDefault="00026C13" w:rsidP="002D6D37">
                      <w:pPr>
                        <w:ind w:leftChars="100" w:left="420" w:hangingChars="100" w:hanging="210"/>
                        <w:rPr>
                          <w:rFonts w:ascii="HGｺﾞｼｯｸM" w:eastAsia="HGｺﾞｼｯｸM"/>
                          <w:color w:val="000000" w:themeColor="text1"/>
                        </w:rPr>
                      </w:pPr>
                      <w:r w:rsidRPr="003D5BF5">
                        <w:rPr>
                          <w:rFonts w:ascii="HGｺﾞｼｯｸM" w:eastAsia="HGｺﾞｼｯｸM" w:hint="eastAsia"/>
                          <w:color w:val="000000" w:themeColor="text1"/>
                        </w:rPr>
                        <w:t>③</w:t>
                      </w:r>
                      <w:r>
                        <w:rPr>
                          <w:rFonts w:ascii="HGｺﾞｼｯｸM" w:eastAsia="HGｺﾞｼｯｸM" w:hint="eastAsia"/>
                          <w:color w:val="000000" w:themeColor="text1"/>
                        </w:rPr>
                        <w:t xml:space="preserve">　</w:t>
                      </w:r>
                      <w:r w:rsidRPr="003D5BF5">
                        <w:rPr>
                          <w:rFonts w:ascii="HGｺﾞｼｯｸM" w:eastAsia="HGｺﾞｼｯｸM" w:hint="eastAsia"/>
                          <w:color w:val="000000" w:themeColor="text1"/>
                        </w:rPr>
                        <w:t>処遇改善等加算の賃金改善要件（キャリアパス要件も含む。以下同じ。）のいずれも満たしていること。</w:t>
                      </w:r>
                    </w:p>
                  </w:txbxContent>
                </v:textbox>
                <w10:wrap anchorx="page" anchory="page"/>
                <w10:anchorlock/>
              </v:rect>
            </w:pict>
          </mc:Fallback>
        </mc:AlternateContent>
      </w:r>
    </w:p>
    <w:p w:rsidR="002D6D37" w:rsidRDefault="002D6D37" w:rsidP="002D6D37">
      <w:r>
        <w:rPr>
          <w:rFonts w:hint="eastAsia"/>
          <w:noProof/>
        </w:rPr>
        <w:lastRenderedPageBreak/>
        <mc:AlternateContent>
          <mc:Choice Requires="wps">
            <w:drawing>
              <wp:anchor distT="0" distB="0" distL="114300" distR="114300" simplePos="0" relativeHeight="251698176" behindDoc="0" locked="0" layoutInCell="1" allowOverlap="1" wp14:anchorId="38ABC775" wp14:editId="310F9870">
                <wp:simplePos x="0" y="0"/>
                <wp:positionH relativeFrom="column">
                  <wp:posOffset>308610</wp:posOffset>
                </wp:positionH>
                <wp:positionV relativeFrom="paragraph">
                  <wp:posOffset>133985</wp:posOffset>
                </wp:positionV>
                <wp:extent cx="1800225" cy="266700"/>
                <wp:effectExtent l="0" t="0" r="28575" b="19050"/>
                <wp:wrapNone/>
                <wp:docPr id="61" name="正方形/長方形 61"/>
                <wp:cNvGraphicFramePr/>
                <a:graphic xmlns:a="http://schemas.openxmlformats.org/drawingml/2006/main">
                  <a:graphicData uri="http://schemas.microsoft.com/office/word/2010/wordprocessingShape">
                    <wps:wsp>
                      <wps:cNvSpPr/>
                      <wps:spPr>
                        <a:xfrm>
                          <a:off x="0" y="0"/>
                          <a:ext cx="1800225" cy="266700"/>
                        </a:xfrm>
                        <a:prstGeom prst="rect">
                          <a:avLst/>
                        </a:prstGeom>
                        <a:solidFill>
                          <a:schemeClr val="bg1"/>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6C13" w:rsidRPr="00CE311B" w:rsidRDefault="00026C13" w:rsidP="00CE311B">
                            <w:pPr>
                              <w:spacing w:line="240" w:lineRule="exact"/>
                              <w:rPr>
                                <w:rFonts w:ascii="HGｺﾞｼｯｸM" w:eastAsia="HGｺﾞｼｯｸM"/>
                                <w:b/>
                                <w:color w:val="000000" w:themeColor="text1"/>
                                <w:sz w:val="18"/>
                              </w:rPr>
                            </w:pPr>
                            <w:r w:rsidRPr="004F7C3D">
                              <w:rPr>
                                <w:rFonts w:ascii="HGｺﾞｼｯｸM" w:eastAsia="HGｺﾞｼｯｸM" w:hint="eastAsia"/>
                                <w:b/>
                                <w:color w:val="000000" w:themeColor="text1"/>
                                <w:sz w:val="22"/>
                              </w:rPr>
                              <w:t>別表１</w:t>
                            </w:r>
                            <w:r w:rsidR="00CE311B">
                              <w:rPr>
                                <w:rFonts w:ascii="HGｺﾞｼｯｸM" w:eastAsia="HGｺﾞｼｯｸM" w:hint="eastAsia"/>
                                <w:b/>
                                <w:color w:val="000000" w:themeColor="text1"/>
                                <w:sz w:val="22"/>
                              </w:rPr>
                              <w:t xml:space="preserve">　</w:t>
                            </w:r>
                            <w:r w:rsidR="00CE311B" w:rsidRPr="00CE311B">
                              <w:rPr>
                                <w:rFonts w:ascii="HGｺﾞｼｯｸM" w:eastAsia="HGｺﾞｼｯｸM" w:hint="eastAsia"/>
                                <w:b/>
                                <w:color w:val="000000" w:themeColor="text1"/>
                                <w:sz w:val="18"/>
                              </w:rPr>
                              <w:t>経理等通知別表1</w:t>
                            </w:r>
                          </w:p>
                        </w:txbxContent>
                      </wps:txbx>
                      <wps:bodyPr rot="0" spcFirstLastPara="0" vertOverflow="overflow" horzOverflow="overflow" vert="horz" wrap="square" lIns="72000" tIns="7200" rIns="72000" bIns="72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1" o:spid="_x0000_s1041" style="position:absolute;left:0;text-align:left;margin-left:24.3pt;margin-top:10.55pt;width:141.75pt;height:2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" fillcolor="white [3212]" strokecolor="#7f7f7f [1612]" strokeweight="1.5pt">
                <v:textbox inset="2mm,.2mm,2mm,.2mm">
                  <w:txbxContent>
                    <w:p w:rsidR="00026C13" w:rsidRPr="00CE311B" w:rsidRDefault="00026C13" w:rsidP="00CE311B">
                      <w:pPr>
                        <w:spacing w:line="240" w:lineRule="exact"/>
                        <w:rPr>
                          <w:rFonts w:ascii="HGｺﾞｼｯｸM" w:eastAsia="HGｺﾞｼｯｸM"/>
                          <w:b/>
                          <w:color w:val="000000" w:themeColor="text1"/>
                          <w:sz w:val="18"/>
                        </w:rPr>
                      </w:pPr>
                      <w:r w:rsidRPr="004F7C3D">
                        <w:rPr>
                          <w:rFonts w:ascii="HGｺﾞｼｯｸM" w:eastAsia="HGｺﾞｼｯｸM" w:hint="eastAsia"/>
                          <w:b/>
                          <w:color w:val="000000" w:themeColor="text1"/>
                          <w:sz w:val="22"/>
                        </w:rPr>
                        <w:t>別表１</w:t>
                      </w:r>
                      <w:r w:rsidR="00CE311B">
                        <w:rPr>
                          <w:rFonts w:ascii="HGｺﾞｼｯｸM" w:eastAsia="HGｺﾞｼｯｸM" w:hint="eastAsia"/>
                          <w:b/>
                          <w:color w:val="000000" w:themeColor="text1"/>
                          <w:sz w:val="22"/>
                        </w:rPr>
                        <w:t xml:space="preserve">　</w:t>
                      </w:r>
                      <w:r w:rsidR="00CE311B" w:rsidRPr="00CE311B">
                        <w:rPr>
                          <w:rFonts w:ascii="HGｺﾞｼｯｸM" w:eastAsia="HGｺﾞｼｯｸM" w:hint="eastAsia"/>
                          <w:b/>
                          <w:color w:val="000000" w:themeColor="text1"/>
                          <w:sz w:val="18"/>
                        </w:rPr>
                        <w:t>経理等通知別表1</w:t>
                      </w:r>
                    </w:p>
                  </w:txbxContent>
                </v:textbox>
              </v:rect>
            </w:pict>
          </mc:Fallback>
        </mc:AlternateContent>
      </w:r>
    </w:p>
    <w:p w:rsidR="002D6D37" w:rsidRDefault="002D6D37" w:rsidP="002D6D37">
      <w:pPr>
        <w:jc w:val="right"/>
      </w:pPr>
      <w:r>
        <w:rPr>
          <w:noProof/>
        </w:rPr>
        <mc:AlternateContent>
          <mc:Choice Requires="wps">
            <w:drawing>
              <wp:inline distT="0" distB="0" distL="0" distR="0" wp14:anchorId="3E57DEB9" wp14:editId="4C083779">
                <wp:extent cx="6076950" cy="4819650"/>
                <wp:effectExtent l="0" t="0" r="19050" b="19050"/>
                <wp:docPr id="62" name="正方形/長方形 62"/>
                <wp:cNvGraphicFramePr/>
                <a:graphic xmlns:a="http://schemas.openxmlformats.org/drawingml/2006/main">
                  <a:graphicData uri="http://schemas.microsoft.com/office/word/2010/wordprocessingShape">
                    <wps:wsp>
                      <wps:cNvSpPr/>
                      <wps:spPr>
                        <a:xfrm>
                          <a:off x="0" y="0"/>
                          <a:ext cx="6076950" cy="4819650"/>
                        </a:xfrm>
                        <a:prstGeom prst="rect">
                          <a:avLst/>
                        </a:prstGeom>
                        <a:solidFill>
                          <a:schemeClr val="bg1">
                            <a:lumMod val="95000"/>
                          </a:schemeClr>
                        </a:solidFill>
                        <a:ln w="1905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26C13" w:rsidRPr="0087412D" w:rsidRDefault="00026C13" w:rsidP="002D6D37">
                            <w:pPr>
                              <w:ind w:leftChars="100" w:left="420" w:hangingChars="100" w:hanging="210"/>
                              <w:rPr>
                                <w:rFonts w:ascii="HGｺﾞｼｯｸM" w:eastAsia="HGｺﾞｼｯｸM"/>
                                <w:color w:val="000000" w:themeColor="text1"/>
                              </w:rPr>
                            </w:pPr>
                            <w:r w:rsidRPr="0087412D">
                              <w:rPr>
                                <w:rFonts w:ascii="HGｺﾞｼｯｸM" w:eastAsia="HGｺﾞｼｯｸM" w:hint="eastAsia"/>
                                <w:color w:val="000000" w:themeColor="text1"/>
                              </w:rPr>
                              <w:t>１　「延長保育事業の実施について」（平成</w:t>
                            </w:r>
                            <w:r w:rsidR="00B95BC5">
                              <w:rPr>
                                <w:rFonts w:ascii="HGｺﾞｼｯｸM" w:eastAsia="HGｺﾞｼｯｸM" w:hint="eastAsia"/>
                                <w:color w:val="000000" w:themeColor="text1"/>
                              </w:rPr>
                              <w:t>27</w:t>
                            </w:r>
                            <w:r w:rsidRPr="0087412D">
                              <w:rPr>
                                <w:rFonts w:ascii="HGｺﾞｼｯｸM" w:eastAsia="HGｺﾞｼｯｸM" w:hint="eastAsia"/>
                                <w:color w:val="000000" w:themeColor="text1"/>
                              </w:rPr>
                              <w:t>年７月</w:t>
                            </w:r>
                            <w:r w:rsidR="00B95BC5">
                              <w:rPr>
                                <w:rFonts w:ascii="HGｺﾞｼｯｸM" w:eastAsia="HGｺﾞｼｯｸM" w:hint="eastAsia"/>
                                <w:color w:val="000000" w:themeColor="text1"/>
                              </w:rPr>
                              <w:t>17</w:t>
                            </w:r>
                            <w:r w:rsidRPr="0087412D">
                              <w:rPr>
                                <w:rFonts w:ascii="HGｺﾞｼｯｸM" w:eastAsia="HGｺﾞｼｯｸM" w:hint="eastAsia"/>
                                <w:color w:val="000000" w:themeColor="text1"/>
                              </w:rPr>
                              <w:t>日雇児発</w:t>
                            </w:r>
                            <w:r w:rsidR="00B95BC5">
                              <w:rPr>
                                <w:rFonts w:ascii="HGｺﾞｼｯｸM" w:eastAsia="HGｺﾞｼｯｸM" w:hint="eastAsia"/>
                                <w:color w:val="000000" w:themeColor="text1"/>
                              </w:rPr>
                              <w:t>0717</w:t>
                            </w:r>
                            <w:r w:rsidRPr="0087412D">
                              <w:rPr>
                                <w:rFonts w:ascii="HGｺﾞｼｯｸM" w:eastAsia="HGｺﾞｼｯｸM" w:hint="eastAsia"/>
                                <w:color w:val="000000" w:themeColor="text1"/>
                              </w:rPr>
                              <w:t>第</w:t>
                            </w:r>
                            <w:r w:rsidR="00B95BC5">
                              <w:rPr>
                                <w:rFonts w:ascii="HGｺﾞｼｯｸM" w:eastAsia="HGｺﾞｼｯｸM" w:hint="eastAsia"/>
                                <w:color w:val="000000" w:themeColor="text1"/>
                              </w:rPr>
                              <w:t>10</w:t>
                            </w:r>
                            <w:r w:rsidRPr="0087412D">
                              <w:rPr>
                                <w:rFonts w:ascii="HGｺﾞｼｯｸM" w:eastAsia="HGｺﾞｼｯｸM" w:hint="eastAsia"/>
                                <w:color w:val="000000" w:themeColor="text1"/>
                              </w:rPr>
                              <w:t>号厚生労働省雇用均等・児童家庭局長通知）に定める延長保育事業及びこれと同様の事業と認められるもの</w:t>
                            </w:r>
                          </w:p>
                          <w:p w:rsidR="00026C13" w:rsidRPr="0087412D" w:rsidRDefault="00026C13" w:rsidP="002D6D37">
                            <w:pPr>
                              <w:ind w:leftChars="100" w:left="420" w:hangingChars="100" w:hanging="210"/>
                              <w:rPr>
                                <w:rFonts w:ascii="HGｺﾞｼｯｸM" w:eastAsia="HGｺﾞｼｯｸM"/>
                                <w:color w:val="000000" w:themeColor="text1"/>
                              </w:rPr>
                            </w:pPr>
                            <w:r w:rsidRPr="0087412D">
                              <w:rPr>
                                <w:rFonts w:ascii="HGｺﾞｼｯｸM" w:eastAsia="HGｺﾞｼｯｸM" w:hint="eastAsia"/>
                                <w:color w:val="000000" w:themeColor="text1"/>
                              </w:rPr>
                              <w:t>２　「一時預かり事業の実施について」（平成</w:t>
                            </w:r>
                            <w:r w:rsidR="00B95BC5">
                              <w:rPr>
                                <w:rFonts w:ascii="HGｺﾞｼｯｸM" w:eastAsia="HGｺﾞｼｯｸM" w:hint="eastAsia"/>
                                <w:color w:val="000000" w:themeColor="text1"/>
                              </w:rPr>
                              <w:t>27</w:t>
                            </w:r>
                            <w:r w:rsidRPr="0087412D">
                              <w:rPr>
                                <w:rFonts w:ascii="HGｺﾞｼｯｸM" w:eastAsia="HGｺﾞｼｯｸM" w:hint="eastAsia"/>
                                <w:color w:val="000000" w:themeColor="text1"/>
                              </w:rPr>
                              <w:t>年７月</w:t>
                            </w:r>
                            <w:r w:rsidR="00B95BC5">
                              <w:rPr>
                                <w:rFonts w:ascii="HGｺﾞｼｯｸM" w:eastAsia="HGｺﾞｼｯｸM" w:hint="eastAsia"/>
                                <w:color w:val="000000" w:themeColor="text1"/>
                              </w:rPr>
                              <w:t>17</w:t>
                            </w:r>
                            <w:r w:rsidRPr="0087412D">
                              <w:rPr>
                                <w:rFonts w:ascii="HGｺﾞｼｯｸM" w:eastAsia="HGｺﾞｼｯｸM" w:hint="eastAsia"/>
                                <w:color w:val="000000" w:themeColor="text1"/>
                              </w:rPr>
                              <w:t>日</w:t>
                            </w:r>
                            <w:r w:rsidR="00B95BC5">
                              <w:rPr>
                                <w:rFonts w:ascii="HGｺﾞｼｯｸM" w:eastAsia="HGｺﾞｼｯｸM" w:hint="eastAsia"/>
                                <w:color w:val="000000" w:themeColor="text1"/>
                              </w:rPr>
                              <w:t>27</w:t>
                            </w:r>
                            <w:r w:rsidRPr="0087412D">
                              <w:rPr>
                                <w:rFonts w:ascii="HGｺﾞｼｯｸM" w:eastAsia="HGｺﾞｼｯｸM" w:hint="eastAsia"/>
                                <w:color w:val="000000" w:themeColor="text1"/>
                              </w:rPr>
                              <w:t>文科初第238 号、雇児発</w:t>
                            </w:r>
                            <w:r w:rsidR="00B95BC5">
                              <w:rPr>
                                <w:rFonts w:ascii="HGｺﾞｼｯｸM" w:eastAsia="HGｺﾞｼｯｸM" w:hint="eastAsia"/>
                                <w:color w:val="000000" w:themeColor="text1"/>
                              </w:rPr>
                              <w:t>0717</w:t>
                            </w:r>
                            <w:r w:rsidRPr="0087412D">
                              <w:rPr>
                                <w:rFonts w:ascii="HGｺﾞｼｯｸM" w:eastAsia="HGｺﾞｼｯｸM" w:hint="eastAsia"/>
                                <w:color w:val="000000" w:themeColor="text1"/>
                              </w:rPr>
                              <w:t>第</w:t>
                            </w:r>
                            <w:r w:rsidR="00B95BC5">
                              <w:rPr>
                                <w:rFonts w:ascii="HGｺﾞｼｯｸM" w:eastAsia="HGｺﾞｼｯｸM" w:hint="eastAsia"/>
                                <w:color w:val="000000" w:themeColor="text1"/>
                              </w:rPr>
                              <w:t>11</w:t>
                            </w:r>
                            <w:r w:rsidRPr="0087412D">
                              <w:rPr>
                                <w:rFonts w:ascii="HGｺﾞｼｯｸM" w:eastAsia="HGｺﾞｼｯｸM" w:hint="eastAsia"/>
                                <w:color w:val="000000" w:themeColor="text1"/>
                              </w:rPr>
                              <w:t>号文部科学省初等中等教育局長、厚生労働省雇用均等・児童家庭局長通知）に定める一時預かり事業</w:t>
                            </w:r>
                          </w:p>
                          <w:p w:rsidR="00026C13" w:rsidRPr="0087412D" w:rsidRDefault="00026C13" w:rsidP="000B2D07">
                            <w:pPr>
                              <w:ind w:leftChars="200" w:left="420" w:firstLineChars="100" w:firstLine="210"/>
                              <w:rPr>
                                <w:rFonts w:ascii="HGｺﾞｼｯｸM" w:eastAsia="HGｺﾞｼｯｸM"/>
                                <w:color w:val="000000" w:themeColor="text1"/>
                              </w:rPr>
                            </w:pPr>
                            <w:r w:rsidRPr="0087412D">
                              <w:rPr>
                                <w:rFonts w:ascii="HGｺﾞｼｯｸM" w:eastAsia="HGｺﾞｼｯｸM" w:hint="eastAsia"/>
                                <w:color w:val="000000" w:themeColor="text1"/>
                              </w:rPr>
                              <w:t>ただし、当分の間は平成</w:t>
                            </w:r>
                            <w:r w:rsidR="00B95BC5">
                              <w:rPr>
                                <w:rFonts w:ascii="HGｺﾞｼｯｸM" w:eastAsia="HGｺﾞｼｯｸM" w:hint="eastAsia"/>
                                <w:color w:val="000000" w:themeColor="text1"/>
                              </w:rPr>
                              <w:t>21</w:t>
                            </w:r>
                            <w:r w:rsidRPr="0087412D">
                              <w:rPr>
                                <w:rFonts w:ascii="HGｺﾞｼｯｸM" w:eastAsia="HGｺﾞｼｯｸM" w:hint="eastAsia"/>
                                <w:color w:val="000000" w:themeColor="text1"/>
                              </w:rPr>
                              <w:t>年６月３日雇児発第</w:t>
                            </w:r>
                            <w:r w:rsidR="00B95BC5">
                              <w:rPr>
                                <w:rFonts w:ascii="HGｺﾞｼｯｸM" w:eastAsia="HGｺﾞｼｯｸM" w:hint="eastAsia"/>
                                <w:color w:val="000000" w:themeColor="text1"/>
                              </w:rPr>
                              <w:t>0603002</w:t>
                            </w:r>
                            <w:r w:rsidRPr="0087412D">
                              <w:rPr>
                                <w:rFonts w:ascii="HGｺﾞｼｯｸM" w:eastAsia="HGｺﾞｼｯｸM" w:hint="eastAsia"/>
                                <w:color w:val="000000" w:themeColor="text1"/>
                              </w:rPr>
                              <w:t>号本職通知「『保育対策等促進事業の実施について』の一部改正について」以前に定める一時保育促進事業の要件を満たしていると認められ、実施しているものも含むこととされること</w:t>
                            </w:r>
                          </w:p>
                          <w:p w:rsidR="00026C13" w:rsidRPr="0087412D" w:rsidRDefault="00026C13" w:rsidP="002D6D37">
                            <w:pPr>
                              <w:ind w:leftChars="100" w:left="420" w:hangingChars="100" w:hanging="210"/>
                              <w:rPr>
                                <w:rFonts w:ascii="HGｺﾞｼｯｸM" w:eastAsia="HGｺﾞｼｯｸM"/>
                                <w:color w:val="000000" w:themeColor="text1"/>
                              </w:rPr>
                            </w:pPr>
                            <w:r w:rsidRPr="0087412D">
                              <w:rPr>
                                <w:rFonts w:ascii="HGｺﾞｼｯｸM" w:eastAsia="HGｺﾞｼｯｸM" w:hint="eastAsia"/>
                                <w:color w:val="000000" w:themeColor="text1"/>
                              </w:rPr>
                              <w:t>３　乳児を３人以上受け入れている等低年齢児童の積極的な受入れ</w:t>
                            </w:r>
                          </w:p>
                          <w:p w:rsidR="00026C13" w:rsidRPr="0087412D" w:rsidRDefault="00026C13" w:rsidP="002D6D37">
                            <w:pPr>
                              <w:ind w:leftChars="100" w:left="420" w:hangingChars="100" w:hanging="210"/>
                              <w:rPr>
                                <w:rFonts w:ascii="HGｺﾞｼｯｸM" w:eastAsia="HGｺﾞｼｯｸM"/>
                                <w:color w:val="000000" w:themeColor="text1"/>
                              </w:rPr>
                            </w:pPr>
                            <w:r w:rsidRPr="0087412D">
                              <w:rPr>
                                <w:rFonts w:ascii="HGｺﾞｼｯｸM" w:eastAsia="HGｺﾞｼｯｸM" w:hint="eastAsia"/>
                                <w:color w:val="000000" w:themeColor="text1"/>
                              </w:rPr>
                              <w:t>４　「地域子育て支援拠点事業の実施について」（平成</w:t>
                            </w:r>
                            <w:r w:rsidR="00B95BC5">
                              <w:rPr>
                                <w:rFonts w:ascii="HGｺﾞｼｯｸM" w:eastAsia="HGｺﾞｼｯｸM" w:hint="eastAsia"/>
                                <w:color w:val="000000" w:themeColor="text1"/>
                              </w:rPr>
                              <w:t>26</w:t>
                            </w:r>
                            <w:r w:rsidRPr="0087412D">
                              <w:rPr>
                                <w:rFonts w:ascii="HGｺﾞｼｯｸM" w:eastAsia="HGｺﾞｼｯｸM" w:hint="eastAsia"/>
                                <w:color w:val="000000" w:themeColor="text1"/>
                              </w:rPr>
                              <w:t>年５月29日雇児発</w:t>
                            </w:r>
                            <w:r w:rsidR="00B95BC5">
                              <w:rPr>
                                <w:rFonts w:ascii="HGｺﾞｼｯｸM" w:eastAsia="HGｺﾞｼｯｸM" w:hint="eastAsia"/>
                                <w:color w:val="000000" w:themeColor="text1"/>
                              </w:rPr>
                              <w:t>0529</w:t>
                            </w:r>
                            <w:r w:rsidRPr="0087412D">
                              <w:rPr>
                                <w:rFonts w:ascii="HGｺﾞｼｯｸM" w:eastAsia="HGｺﾞｼｯｸM" w:hint="eastAsia"/>
                                <w:color w:val="000000" w:themeColor="text1"/>
                              </w:rPr>
                              <w:t>第18号厚生労働省雇用均等・児童家庭局長通知）に定める地域子育て支援拠点事業又はこれと同様の事業と認められるもの</w:t>
                            </w:r>
                          </w:p>
                          <w:p w:rsidR="00026C13" w:rsidRPr="0087412D" w:rsidRDefault="00026C13" w:rsidP="002D6D37">
                            <w:pPr>
                              <w:ind w:leftChars="100" w:left="420" w:hangingChars="100" w:hanging="210"/>
                              <w:rPr>
                                <w:rFonts w:ascii="HGｺﾞｼｯｸM" w:eastAsia="HGｺﾞｼｯｸM"/>
                                <w:color w:val="000000" w:themeColor="text1"/>
                              </w:rPr>
                            </w:pPr>
                            <w:r w:rsidRPr="0087412D">
                              <w:rPr>
                                <w:rFonts w:ascii="HGｺﾞｼｯｸM" w:eastAsia="HGｺﾞｼｯｸM" w:hint="eastAsia"/>
                                <w:color w:val="000000" w:themeColor="text1"/>
                              </w:rPr>
                              <w:t>５　集団保育が可能で日々通所でき、かつ、「特別児童扶養手当等の支給に関する法律」（昭和39年法律第</w:t>
                            </w:r>
                            <w:r w:rsidR="00B95BC5">
                              <w:rPr>
                                <w:rFonts w:ascii="HGｺﾞｼｯｸM" w:eastAsia="HGｺﾞｼｯｸM" w:hint="eastAsia"/>
                                <w:color w:val="000000" w:themeColor="text1"/>
                              </w:rPr>
                              <w:t>134</w:t>
                            </w:r>
                            <w:r w:rsidRPr="0087412D">
                              <w:rPr>
                                <w:rFonts w:ascii="HGｺﾞｼｯｸM" w:eastAsia="HGｺﾞｼｯｸM" w:hint="eastAsia"/>
                                <w:color w:val="000000" w:themeColor="text1"/>
                              </w:rPr>
                              <w:t>号）に基づく特別児童扶養手当の支給対象障害児（所得により手当の支給を停止されている場合を含む。）の受入れ</w:t>
                            </w:r>
                          </w:p>
                          <w:p w:rsidR="00026C13" w:rsidRPr="0087412D" w:rsidRDefault="00026C13" w:rsidP="002D6D37">
                            <w:pPr>
                              <w:ind w:leftChars="100" w:left="420" w:hangingChars="100" w:hanging="210"/>
                              <w:rPr>
                                <w:rFonts w:ascii="HGｺﾞｼｯｸM" w:eastAsia="HGｺﾞｼｯｸM"/>
                                <w:color w:val="000000" w:themeColor="text1"/>
                              </w:rPr>
                            </w:pPr>
                            <w:r w:rsidRPr="0087412D">
                              <w:rPr>
                                <w:rFonts w:ascii="HGｺﾞｼｯｸM" w:eastAsia="HGｺﾞｼｯｸM" w:hint="eastAsia"/>
                                <w:color w:val="000000" w:themeColor="text1"/>
                              </w:rPr>
                              <w:t>６　「家庭支援推進保育事業の実施について」（平成25年５月16日雇児発0516第５号厚生労働省雇用均等・児童家庭局長通知）に定める家庭支援推進保育事業又はこれと同様の事業と認められるもの</w:t>
                            </w:r>
                          </w:p>
                          <w:p w:rsidR="00026C13" w:rsidRPr="0087412D" w:rsidRDefault="00026C13" w:rsidP="002D6D37">
                            <w:pPr>
                              <w:ind w:leftChars="100" w:left="420" w:hangingChars="100" w:hanging="210"/>
                              <w:rPr>
                                <w:rFonts w:ascii="HGｺﾞｼｯｸM" w:eastAsia="HGｺﾞｼｯｸM"/>
                                <w:color w:val="000000" w:themeColor="text1"/>
                              </w:rPr>
                            </w:pPr>
                            <w:r w:rsidRPr="0087412D">
                              <w:rPr>
                                <w:rFonts w:ascii="HGｺﾞｼｯｸM" w:eastAsia="HGｺﾞｼｯｸM" w:hint="eastAsia"/>
                                <w:color w:val="000000" w:themeColor="text1"/>
                              </w:rPr>
                              <w:t>７　休日保育加算の対象施設</w:t>
                            </w:r>
                          </w:p>
                          <w:p w:rsidR="00026C13" w:rsidRPr="00CE6BAF" w:rsidRDefault="00026C13" w:rsidP="002D6D37">
                            <w:pPr>
                              <w:ind w:leftChars="100" w:left="420" w:hangingChars="100" w:hanging="210"/>
                              <w:rPr>
                                <w:rFonts w:ascii="HGｺﾞｼｯｸM" w:eastAsia="HGｺﾞｼｯｸM"/>
                                <w:color w:val="000000" w:themeColor="text1"/>
                              </w:rPr>
                            </w:pPr>
                            <w:r w:rsidRPr="0087412D">
                              <w:rPr>
                                <w:rFonts w:ascii="HGｺﾞｼｯｸM" w:eastAsia="HGｺﾞｼｯｸM" w:hint="eastAsia"/>
                                <w:color w:val="000000" w:themeColor="text1"/>
                              </w:rPr>
                              <w:t>８　「病児保育事業の実施について」（平成27年７月17日雇児発0717第12号厚生労働省雇用均等・児童家庭局長通知）に定める病児保育事業又はこれと同様の事業と認められるもの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id="正方形/長方形 62" o:spid="_x0000_s1033" style="width:478.5pt;height:37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" fillcolor="#f2f2f2 [3052]" strokecolor="#7f7f7f [1612]" strokeweight="1.5pt">
                <v:textbox>
                  <w:txbxContent>
                    <w:p w:rsidR="00026C13" w:rsidRPr="0087412D" w:rsidRDefault="00026C13" w:rsidP="002D6D37">
                      <w:pPr>
                        <w:ind w:leftChars="100" w:left="420" w:hangingChars="100" w:hanging="210"/>
                        <w:rPr>
                          <w:rFonts w:ascii="HGｺﾞｼｯｸM" w:eastAsia="HGｺﾞｼｯｸM"/>
                          <w:color w:val="000000" w:themeColor="text1"/>
                        </w:rPr>
                      </w:pPr>
                      <w:r w:rsidRPr="0087412D">
                        <w:rPr>
                          <w:rFonts w:ascii="HGｺﾞｼｯｸM" w:eastAsia="HGｺﾞｼｯｸM" w:hint="eastAsia"/>
                          <w:color w:val="000000" w:themeColor="text1"/>
                        </w:rPr>
                        <w:t>１　「延長保育事業の実施について」（平成</w:t>
                      </w:r>
                      <w:r w:rsidR="00B95BC5">
                        <w:rPr>
                          <w:rFonts w:ascii="HGｺﾞｼｯｸM" w:eastAsia="HGｺﾞｼｯｸM" w:hint="eastAsia"/>
                          <w:color w:val="000000" w:themeColor="text1"/>
                        </w:rPr>
                        <w:t>27</w:t>
                      </w:r>
                      <w:r w:rsidRPr="0087412D">
                        <w:rPr>
                          <w:rFonts w:ascii="HGｺﾞｼｯｸM" w:eastAsia="HGｺﾞｼｯｸM" w:hint="eastAsia"/>
                          <w:color w:val="000000" w:themeColor="text1"/>
                        </w:rPr>
                        <w:t>年７月</w:t>
                      </w:r>
                      <w:r w:rsidR="00B95BC5">
                        <w:rPr>
                          <w:rFonts w:ascii="HGｺﾞｼｯｸM" w:eastAsia="HGｺﾞｼｯｸM" w:hint="eastAsia"/>
                          <w:color w:val="000000" w:themeColor="text1"/>
                        </w:rPr>
                        <w:t>17</w:t>
                      </w:r>
                      <w:r w:rsidRPr="0087412D">
                        <w:rPr>
                          <w:rFonts w:ascii="HGｺﾞｼｯｸM" w:eastAsia="HGｺﾞｼｯｸM" w:hint="eastAsia"/>
                          <w:color w:val="000000" w:themeColor="text1"/>
                        </w:rPr>
                        <w:t>日雇児発</w:t>
                      </w:r>
                      <w:r w:rsidR="00B95BC5">
                        <w:rPr>
                          <w:rFonts w:ascii="HGｺﾞｼｯｸM" w:eastAsia="HGｺﾞｼｯｸM" w:hint="eastAsia"/>
                          <w:color w:val="000000" w:themeColor="text1"/>
                        </w:rPr>
                        <w:t>0717</w:t>
                      </w:r>
                      <w:r w:rsidRPr="0087412D">
                        <w:rPr>
                          <w:rFonts w:ascii="HGｺﾞｼｯｸM" w:eastAsia="HGｺﾞｼｯｸM" w:hint="eastAsia"/>
                          <w:color w:val="000000" w:themeColor="text1"/>
                        </w:rPr>
                        <w:t>第</w:t>
                      </w:r>
                      <w:r w:rsidR="00B95BC5">
                        <w:rPr>
                          <w:rFonts w:ascii="HGｺﾞｼｯｸM" w:eastAsia="HGｺﾞｼｯｸM" w:hint="eastAsia"/>
                          <w:color w:val="000000" w:themeColor="text1"/>
                        </w:rPr>
                        <w:t>10</w:t>
                      </w:r>
                      <w:r w:rsidRPr="0087412D">
                        <w:rPr>
                          <w:rFonts w:ascii="HGｺﾞｼｯｸM" w:eastAsia="HGｺﾞｼｯｸM" w:hint="eastAsia"/>
                          <w:color w:val="000000" w:themeColor="text1"/>
                        </w:rPr>
                        <w:t>号厚生労働省雇用均等・児童家庭局長通知）に定める延長保育事業及びこれと同様の事業と認められるもの</w:t>
                      </w:r>
                    </w:p>
                    <w:p w:rsidR="00026C13" w:rsidRPr="0087412D" w:rsidRDefault="00026C13" w:rsidP="002D6D37">
                      <w:pPr>
                        <w:ind w:leftChars="100" w:left="420" w:hangingChars="100" w:hanging="210"/>
                        <w:rPr>
                          <w:rFonts w:ascii="HGｺﾞｼｯｸM" w:eastAsia="HGｺﾞｼｯｸM"/>
                          <w:color w:val="000000" w:themeColor="text1"/>
                        </w:rPr>
                      </w:pPr>
                      <w:r w:rsidRPr="0087412D">
                        <w:rPr>
                          <w:rFonts w:ascii="HGｺﾞｼｯｸM" w:eastAsia="HGｺﾞｼｯｸM" w:hint="eastAsia"/>
                          <w:color w:val="000000" w:themeColor="text1"/>
                        </w:rPr>
                        <w:t>２　「一時預かり事業の実施について」（平成</w:t>
                      </w:r>
                      <w:r w:rsidR="00B95BC5">
                        <w:rPr>
                          <w:rFonts w:ascii="HGｺﾞｼｯｸM" w:eastAsia="HGｺﾞｼｯｸM" w:hint="eastAsia"/>
                          <w:color w:val="000000" w:themeColor="text1"/>
                        </w:rPr>
                        <w:t>27</w:t>
                      </w:r>
                      <w:r w:rsidRPr="0087412D">
                        <w:rPr>
                          <w:rFonts w:ascii="HGｺﾞｼｯｸM" w:eastAsia="HGｺﾞｼｯｸM" w:hint="eastAsia"/>
                          <w:color w:val="000000" w:themeColor="text1"/>
                        </w:rPr>
                        <w:t>年７月</w:t>
                      </w:r>
                      <w:r w:rsidR="00B95BC5">
                        <w:rPr>
                          <w:rFonts w:ascii="HGｺﾞｼｯｸM" w:eastAsia="HGｺﾞｼｯｸM" w:hint="eastAsia"/>
                          <w:color w:val="000000" w:themeColor="text1"/>
                        </w:rPr>
                        <w:t>17</w:t>
                      </w:r>
                      <w:r w:rsidRPr="0087412D">
                        <w:rPr>
                          <w:rFonts w:ascii="HGｺﾞｼｯｸM" w:eastAsia="HGｺﾞｼｯｸM" w:hint="eastAsia"/>
                          <w:color w:val="000000" w:themeColor="text1"/>
                        </w:rPr>
                        <w:t>日</w:t>
                      </w:r>
                      <w:r w:rsidR="00B95BC5">
                        <w:rPr>
                          <w:rFonts w:ascii="HGｺﾞｼｯｸM" w:eastAsia="HGｺﾞｼｯｸM" w:hint="eastAsia"/>
                          <w:color w:val="000000" w:themeColor="text1"/>
                        </w:rPr>
                        <w:t>27</w:t>
                      </w:r>
                      <w:r w:rsidRPr="0087412D">
                        <w:rPr>
                          <w:rFonts w:ascii="HGｺﾞｼｯｸM" w:eastAsia="HGｺﾞｼｯｸM" w:hint="eastAsia"/>
                          <w:color w:val="000000" w:themeColor="text1"/>
                        </w:rPr>
                        <w:t>文科初第238 号、雇児発</w:t>
                      </w:r>
                      <w:r w:rsidR="00B95BC5">
                        <w:rPr>
                          <w:rFonts w:ascii="HGｺﾞｼｯｸM" w:eastAsia="HGｺﾞｼｯｸM" w:hint="eastAsia"/>
                          <w:color w:val="000000" w:themeColor="text1"/>
                        </w:rPr>
                        <w:t>0717</w:t>
                      </w:r>
                      <w:r w:rsidRPr="0087412D">
                        <w:rPr>
                          <w:rFonts w:ascii="HGｺﾞｼｯｸM" w:eastAsia="HGｺﾞｼｯｸM" w:hint="eastAsia"/>
                          <w:color w:val="000000" w:themeColor="text1"/>
                        </w:rPr>
                        <w:t>第</w:t>
                      </w:r>
                      <w:r w:rsidR="00B95BC5">
                        <w:rPr>
                          <w:rFonts w:ascii="HGｺﾞｼｯｸM" w:eastAsia="HGｺﾞｼｯｸM" w:hint="eastAsia"/>
                          <w:color w:val="000000" w:themeColor="text1"/>
                        </w:rPr>
                        <w:t>11</w:t>
                      </w:r>
                      <w:r w:rsidRPr="0087412D">
                        <w:rPr>
                          <w:rFonts w:ascii="HGｺﾞｼｯｸM" w:eastAsia="HGｺﾞｼｯｸM" w:hint="eastAsia"/>
                          <w:color w:val="000000" w:themeColor="text1"/>
                        </w:rPr>
                        <w:t>号文部科学省初等中等教育局長、厚生労働省雇用均等・児童家庭局長通知）に定める一時預かり事業</w:t>
                      </w:r>
                    </w:p>
                    <w:p w:rsidR="00026C13" w:rsidRPr="0087412D" w:rsidRDefault="00026C13" w:rsidP="000B2D07">
                      <w:pPr>
                        <w:ind w:leftChars="200" w:left="420" w:firstLineChars="100" w:firstLine="210"/>
                        <w:rPr>
                          <w:rFonts w:ascii="HGｺﾞｼｯｸM" w:eastAsia="HGｺﾞｼｯｸM"/>
                          <w:color w:val="000000" w:themeColor="text1"/>
                        </w:rPr>
                      </w:pPr>
                      <w:r w:rsidRPr="0087412D">
                        <w:rPr>
                          <w:rFonts w:ascii="HGｺﾞｼｯｸM" w:eastAsia="HGｺﾞｼｯｸM" w:hint="eastAsia"/>
                          <w:color w:val="000000" w:themeColor="text1"/>
                        </w:rPr>
                        <w:t>ただし、当分の間は平成</w:t>
                      </w:r>
                      <w:r w:rsidR="00B95BC5">
                        <w:rPr>
                          <w:rFonts w:ascii="HGｺﾞｼｯｸM" w:eastAsia="HGｺﾞｼｯｸM" w:hint="eastAsia"/>
                          <w:color w:val="000000" w:themeColor="text1"/>
                        </w:rPr>
                        <w:t>21</w:t>
                      </w:r>
                      <w:r w:rsidRPr="0087412D">
                        <w:rPr>
                          <w:rFonts w:ascii="HGｺﾞｼｯｸM" w:eastAsia="HGｺﾞｼｯｸM" w:hint="eastAsia"/>
                          <w:color w:val="000000" w:themeColor="text1"/>
                        </w:rPr>
                        <w:t>年６月３日雇児発第</w:t>
                      </w:r>
                      <w:r w:rsidR="00B95BC5">
                        <w:rPr>
                          <w:rFonts w:ascii="HGｺﾞｼｯｸM" w:eastAsia="HGｺﾞｼｯｸM" w:hint="eastAsia"/>
                          <w:color w:val="000000" w:themeColor="text1"/>
                        </w:rPr>
                        <w:t>0603002</w:t>
                      </w:r>
                      <w:r w:rsidRPr="0087412D">
                        <w:rPr>
                          <w:rFonts w:ascii="HGｺﾞｼｯｸM" w:eastAsia="HGｺﾞｼｯｸM" w:hint="eastAsia"/>
                          <w:color w:val="000000" w:themeColor="text1"/>
                        </w:rPr>
                        <w:t>号本職通知「『保育対策等促進事業の実施について』の一部改正について」以前に定める一時保育促進事業の要件を満たしていると認められ、実施しているものも含むこととされること</w:t>
                      </w:r>
                    </w:p>
                    <w:p w:rsidR="00026C13" w:rsidRPr="0087412D" w:rsidRDefault="00026C13" w:rsidP="002D6D37">
                      <w:pPr>
                        <w:ind w:leftChars="100" w:left="420" w:hangingChars="100" w:hanging="210"/>
                        <w:rPr>
                          <w:rFonts w:ascii="HGｺﾞｼｯｸM" w:eastAsia="HGｺﾞｼｯｸM"/>
                          <w:color w:val="000000" w:themeColor="text1"/>
                        </w:rPr>
                      </w:pPr>
                      <w:r w:rsidRPr="0087412D">
                        <w:rPr>
                          <w:rFonts w:ascii="HGｺﾞｼｯｸM" w:eastAsia="HGｺﾞｼｯｸM" w:hint="eastAsia"/>
                          <w:color w:val="000000" w:themeColor="text1"/>
                        </w:rPr>
                        <w:t>３　乳児を３人以上受け入れている等低年齢児童の積極的な受入れ</w:t>
                      </w:r>
                    </w:p>
                    <w:p w:rsidR="00026C13" w:rsidRPr="0087412D" w:rsidRDefault="00026C13" w:rsidP="002D6D37">
                      <w:pPr>
                        <w:ind w:leftChars="100" w:left="420" w:hangingChars="100" w:hanging="210"/>
                        <w:rPr>
                          <w:rFonts w:ascii="HGｺﾞｼｯｸM" w:eastAsia="HGｺﾞｼｯｸM"/>
                          <w:color w:val="000000" w:themeColor="text1"/>
                        </w:rPr>
                      </w:pPr>
                      <w:r w:rsidRPr="0087412D">
                        <w:rPr>
                          <w:rFonts w:ascii="HGｺﾞｼｯｸM" w:eastAsia="HGｺﾞｼｯｸM" w:hint="eastAsia"/>
                          <w:color w:val="000000" w:themeColor="text1"/>
                        </w:rPr>
                        <w:t>４　「地域子育て支援拠点事業の実施について」（平成</w:t>
                      </w:r>
                      <w:r w:rsidR="00B95BC5">
                        <w:rPr>
                          <w:rFonts w:ascii="HGｺﾞｼｯｸM" w:eastAsia="HGｺﾞｼｯｸM" w:hint="eastAsia"/>
                          <w:color w:val="000000" w:themeColor="text1"/>
                        </w:rPr>
                        <w:t>26</w:t>
                      </w:r>
                      <w:r w:rsidRPr="0087412D">
                        <w:rPr>
                          <w:rFonts w:ascii="HGｺﾞｼｯｸM" w:eastAsia="HGｺﾞｼｯｸM" w:hint="eastAsia"/>
                          <w:color w:val="000000" w:themeColor="text1"/>
                        </w:rPr>
                        <w:t>年５月29日雇児発</w:t>
                      </w:r>
                      <w:r w:rsidR="00B95BC5">
                        <w:rPr>
                          <w:rFonts w:ascii="HGｺﾞｼｯｸM" w:eastAsia="HGｺﾞｼｯｸM" w:hint="eastAsia"/>
                          <w:color w:val="000000" w:themeColor="text1"/>
                        </w:rPr>
                        <w:t>0529</w:t>
                      </w:r>
                      <w:r w:rsidRPr="0087412D">
                        <w:rPr>
                          <w:rFonts w:ascii="HGｺﾞｼｯｸM" w:eastAsia="HGｺﾞｼｯｸM" w:hint="eastAsia"/>
                          <w:color w:val="000000" w:themeColor="text1"/>
                        </w:rPr>
                        <w:t>第18号厚生労働省雇用均等・児童家庭局長通知）に定める地域子育て支援拠点事業又はこれと同様の事業と認められるもの</w:t>
                      </w:r>
                    </w:p>
                    <w:p w:rsidR="00026C13" w:rsidRPr="0087412D" w:rsidRDefault="00026C13" w:rsidP="002D6D37">
                      <w:pPr>
                        <w:ind w:leftChars="100" w:left="420" w:hangingChars="100" w:hanging="210"/>
                        <w:rPr>
                          <w:rFonts w:ascii="HGｺﾞｼｯｸM" w:eastAsia="HGｺﾞｼｯｸM"/>
                          <w:color w:val="000000" w:themeColor="text1"/>
                        </w:rPr>
                      </w:pPr>
                      <w:r w:rsidRPr="0087412D">
                        <w:rPr>
                          <w:rFonts w:ascii="HGｺﾞｼｯｸM" w:eastAsia="HGｺﾞｼｯｸM" w:hint="eastAsia"/>
                          <w:color w:val="000000" w:themeColor="text1"/>
                        </w:rPr>
                        <w:t>５　集団保育が可能で日々通所でき、かつ、「特別児童扶養手当等の支給に関する法律」（昭和39年法律第</w:t>
                      </w:r>
                      <w:r w:rsidR="00B95BC5">
                        <w:rPr>
                          <w:rFonts w:ascii="HGｺﾞｼｯｸM" w:eastAsia="HGｺﾞｼｯｸM" w:hint="eastAsia"/>
                          <w:color w:val="000000" w:themeColor="text1"/>
                        </w:rPr>
                        <w:t>134</w:t>
                      </w:r>
                      <w:r w:rsidRPr="0087412D">
                        <w:rPr>
                          <w:rFonts w:ascii="HGｺﾞｼｯｸM" w:eastAsia="HGｺﾞｼｯｸM" w:hint="eastAsia"/>
                          <w:color w:val="000000" w:themeColor="text1"/>
                        </w:rPr>
                        <w:t>号）に基づく特別児童扶養手当の支給対象障害児（所得により手当の支給を停止されている場合を含む。）の受入れ</w:t>
                      </w:r>
                    </w:p>
                    <w:p w:rsidR="00026C13" w:rsidRPr="0087412D" w:rsidRDefault="00026C13" w:rsidP="002D6D37">
                      <w:pPr>
                        <w:ind w:leftChars="100" w:left="420" w:hangingChars="100" w:hanging="210"/>
                        <w:rPr>
                          <w:rFonts w:ascii="HGｺﾞｼｯｸM" w:eastAsia="HGｺﾞｼｯｸM"/>
                          <w:color w:val="000000" w:themeColor="text1"/>
                        </w:rPr>
                      </w:pPr>
                      <w:r w:rsidRPr="0087412D">
                        <w:rPr>
                          <w:rFonts w:ascii="HGｺﾞｼｯｸM" w:eastAsia="HGｺﾞｼｯｸM" w:hint="eastAsia"/>
                          <w:color w:val="000000" w:themeColor="text1"/>
                        </w:rPr>
                        <w:t>６　「家庭支援推進保育事業の実施について」（平成25年５月16日雇児発0516第５号厚生労働省雇用均等・児童家庭局長通知）に定める家庭支援推進保育事業又はこれと同様の事業と認められるもの</w:t>
                      </w:r>
                    </w:p>
                    <w:p w:rsidR="00026C13" w:rsidRPr="0087412D" w:rsidRDefault="00026C13" w:rsidP="002D6D37">
                      <w:pPr>
                        <w:ind w:leftChars="100" w:left="420" w:hangingChars="100" w:hanging="210"/>
                        <w:rPr>
                          <w:rFonts w:ascii="HGｺﾞｼｯｸM" w:eastAsia="HGｺﾞｼｯｸM"/>
                          <w:color w:val="000000" w:themeColor="text1"/>
                        </w:rPr>
                      </w:pPr>
                      <w:r w:rsidRPr="0087412D">
                        <w:rPr>
                          <w:rFonts w:ascii="HGｺﾞｼｯｸM" w:eastAsia="HGｺﾞｼｯｸM" w:hint="eastAsia"/>
                          <w:color w:val="000000" w:themeColor="text1"/>
                        </w:rPr>
                        <w:t>７　休日保育加算の対象施設</w:t>
                      </w:r>
                    </w:p>
                    <w:p w:rsidR="00026C13" w:rsidRPr="00CE6BAF" w:rsidRDefault="00026C13" w:rsidP="002D6D37">
                      <w:pPr>
                        <w:ind w:leftChars="100" w:left="420" w:hangingChars="100" w:hanging="210"/>
                        <w:rPr>
                          <w:rFonts w:ascii="HGｺﾞｼｯｸM" w:eastAsia="HGｺﾞｼｯｸM"/>
                          <w:color w:val="000000" w:themeColor="text1"/>
                        </w:rPr>
                      </w:pPr>
                      <w:r w:rsidRPr="0087412D">
                        <w:rPr>
                          <w:rFonts w:ascii="HGｺﾞｼｯｸM" w:eastAsia="HGｺﾞｼｯｸM" w:hint="eastAsia"/>
                          <w:color w:val="000000" w:themeColor="text1"/>
                        </w:rPr>
                        <w:t>８　「病児保育事業の実施について」（平成27年７月17日雇児発0717第12</w:t>
                      </w:r>
                      <w:bookmarkStart w:id="1" w:name="_GoBack"/>
                      <w:bookmarkEnd w:id="1"/>
                      <w:r w:rsidRPr="0087412D">
                        <w:rPr>
                          <w:rFonts w:ascii="HGｺﾞｼｯｸM" w:eastAsia="HGｺﾞｼｯｸM" w:hint="eastAsia"/>
                          <w:color w:val="000000" w:themeColor="text1"/>
                        </w:rPr>
                        <w:t>号厚生労働省雇用均等・児童家庭局長通知）に定める病児保育事業又はこれと同様の事業と認められるもの</w:t>
                      </w:r>
                    </w:p>
                  </w:txbxContent>
                </v:textbox>
                <w10:wrap anchorx="page" anchory="page"/>
                <w10:anchorlock/>
              </v:rect>
            </w:pict>
          </mc:Fallback>
        </mc:AlternateContent>
      </w:r>
    </w:p>
    <w:p w:rsidR="002D6D37" w:rsidRDefault="002D6D37" w:rsidP="002D6D37">
      <w:pPr>
        <w:widowControl/>
        <w:jc w:val="left"/>
        <w:rPr>
          <w:rFonts w:ascii="HGｺﾞｼｯｸM" w:eastAsia="HGｺﾞｼｯｸM"/>
        </w:rPr>
      </w:pPr>
    </w:p>
    <w:p w:rsidR="003B2BA9" w:rsidRDefault="003B2BA9" w:rsidP="002D6D37">
      <w:pPr>
        <w:widowControl/>
        <w:jc w:val="left"/>
        <w:rPr>
          <w:rFonts w:ascii="HGｺﾞｼｯｸM" w:eastAsia="HGｺﾞｼｯｸM"/>
        </w:rPr>
      </w:pPr>
    </w:p>
    <w:p w:rsidR="003B2BA9" w:rsidRDefault="003B2BA9" w:rsidP="002D6D37">
      <w:pPr>
        <w:widowControl/>
        <w:jc w:val="left"/>
        <w:rPr>
          <w:rFonts w:ascii="HGｺﾞｼｯｸM" w:eastAsia="HGｺﾞｼｯｸM"/>
        </w:rPr>
      </w:pPr>
    </w:p>
    <w:p w:rsidR="003B2BA9" w:rsidRPr="00CE311B" w:rsidRDefault="003B2BA9" w:rsidP="003B2BA9">
      <w:pPr>
        <w:ind w:left="422" w:hangingChars="200" w:hanging="422"/>
        <w:rPr>
          <w:rFonts w:ascii="HG丸ｺﾞｼｯｸM-PRO" w:eastAsia="HG丸ｺﾞｼｯｸM-PRO" w:hAnsi="HG丸ｺﾞｼｯｸM-PRO"/>
          <w:b/>
        </w:rPr>
      </w:pPr>
      <w:r w:rsidRPr="00CE311B">
        <w:rPr>
          <w:rFonts w:ascii="HG丸ｺﾞｼｯｸM-PRO" w:eastAsia="HG丸ｺﾞｼｯｸM-PRO" w:hAnsi="HG丸ｺﾞｼｯｸM-PRO" w:hint="eastAsia"/>
          <w:b/>
        </w:rPr>
        <w:t>《参考：</w:t>
      </w:r>
      <w:r>
        <w:rPr>
          <w:rFonts w:ascii="HG丸ｺﾞｼｯｸM-PRO" w:eastAsia="HG丸ｺﾞｼｯｸM-PRO" w:hAnsi="HG丸ｺﾞｼｯｸM-PRO" w:hint="eastAsia"/>
          <w:b/>
        </w:rPr>
        <w:t>原本証明について</w:t>
      </w:r>
      <w:r w:rsidRPr="00CE311B">
        <w:rPr>
          <w:rFonts w:ascii="HG丸ｺﾞｼｯｸM-PRO" w:eastAsia="HG丸ｺﾞｼｯｸM-PRO" w:hAnsi="HG丸ｺﾞｼｯｸM-PRO" w:hint="eastAsia"/>
          <w:b/>
        </w:rPr>
        <w:t>》</w:t>
      </w:r>
    </w:p>
    <w:p w:rsidR="003B2BA9" w:rsidRDefault="003B2BA9" w:rsidP="003B2BA9">
      <w:pPr>
        <w:ind w:left="420" w:hangingChars="200" w:hanging="420"/>
        <w:rPr>
          <w:rFonts w:ascii="HG丸ｺﾞｼｯｸM-PRO" w:eastAsia="HG丸ｺﾞｼｯｸM-PRO" w:hAnsi="HG丸ｺﾞｼｯｸM-PRO"/>
        </w:rPr>
      </w:pPr>
    </w:p>
    <w:p w:rsidR="003B2BA9" w:rsidRDefault="003B2BA9" w:rsidP="003B2BA9">
      <w:pPr>
        <w:ind w:left="420" w:hangingChars="200" w:hanging="420"/>
        <w:rPr>
          <w:rFonts w:ascii="HG丸ｺﾞｼｯｸM-PRO" w:eastAsia="HG丸ｺﾞｼｯｸM-PRO" w:hAnsi="HG丸ｺﾞｼｯｸM-PRO"/>
        </w:rPr>
      </w:pPr>
      <w:r>
        <w:rPr>
          <w:rFonts w:ascii="HG丸ｺﾞｼｯｸM-PRO" w:eastAsia="HG丸ｺﾞｼｯｸM-PRO" w:hAnsi="HG丸ｺﾞｼｯｸM-PRO" w:hint="eastAsia"/>
        </w:rPr>
        <w:t xml:space="preserve">　　協議・報告等で原本証明が必要な場合は、下記の例を参考にしてください。</w:t>
      </w:r>
    </w:p>
    <w:p w:rsidR="003B2BA9" w:rsidRPr="00781754" w:rsidRDefault="003B2BA9" w:rsidP="003B2BA9">
      <w:pPr>
        <w:widowControl/>
        <w:ind w:left="630" w:hangingChars="300" w:hanging="630"/>
        <w:jc w:val="left"/>
      </w:pPr>
    </w:p>
    <w:p w:rsidR="003B2BA9" w:rsidRPr="00B66206" w:rsidRDefault="003B2BA9" w:rsidP="003B2BA9">
      <w:pPr>
        <w:widowControl/>
        <w:jc w:val="left"/>
      </w:pPr>
      <w:r>
        <w:rPr>
          <w:noProof/>
        </w:rPr>
        <mc:AlternateContent>
          <mc:Choice Requires="wpc">
            <w:drawing>
              <wp:inline distT="0" distB="0" distL="0" distR="0" wp14:anchorId="0E0A420D" wp14:editId="3A94B22F">
                <wp:extent cx="6096000" cy="1838325"/>
                <wp:effectExtent l="0" t="0" r="0" b="0"/>
                <wp:docPr id="3" name="キャンバス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4" name="メモ 4"/>
                        <wps:cNvSpPr/>
                        <wps:spPr>
                          <a:xfrm>
                            <a:off x="685799" y="47625"/>
                            <a:ext cx="1152525" cy="1714500"/>
                          </a:xfrm>
                          <a:prstGeom prst="foldedCorner">
                            <a:avLst>
                              <a:gd name="adj" fmla="val 12535"/>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819150" y="266700"/>
                            <a:ext cx="742950"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2BA9" w:rsidRPr="00117AEE" w:rsidRDefault="003B2BA9" w:rsidP="003B2BA9">
                              <w:pPr>
                                <w:jc w:val="center"/>
                                <w:rPr>
                                  <w:rFonts w:ascii="HG丸ｺﾞｼｯｸM-PRO" w:eastAsia="HG丸ｺﾞｼｯｸM-PRO" w:hAnsi="HG丸ｺﾞｼｯｸM-PRO"/>
                                  <w:color w:val="000000" w:themeColor="text1"/>
                                  <w:sz w:val="18"/>
                                </w:rPr>
                              </w:pPr>
                              <w:r w:rsidRPr="00117AEE">
                                <w:rPr>
                                  <w:rFonts w:ascii="HG丸ｺﾞｼｯｸM-PRO" w:eastAsia="HG丸ｺﾞｼｯｸM-PRO" w:hAnsi="HG丸ｺﾞｼｯｸM-PRO" w:hint="eastAsia"/>
                                  <w:color w:val="000000" w:themeColor="text1"/>
                                  <w:sz w:val="18"/>
                                </w:rPr>
                                <w:t>○○○○</w:t>
                              </w:r>
                            </w:p>
                          </w:txbxContent>
                        </wps:txbx>
                        <wps:bodyPr rot="0" spcFirstLastPara="0" vertOverflow="overflow" horzOverflow="overflow" vert="horz" wrap="square" lIns="36000" tIns="7200" rIns="36000" bIns="7200" numCol="1" spcCol="0" rtlCol="0" fromWordArt="0" anchor="ctr" anchorCtr="0" forceAA="0" compatLnSpc="1">
                          <a:prstTxWarp prst="textNoShape">
                            <a:avLst/>
                          </a:prstTxWarp>
                          <a:noAutofit/>
                        </wps:bodyPr>
                      </wps:wsp>
                      <wps:wsp>
                        <wps:cNvPr id="6" name="正方形/長方形 6"/>
                        <wps:cNvSpPr/>
                        <wps:spPr>
                          <a:xfrm>
                            <a:off x="771525" y="504825"/>
                            <a:ext cx="742950" cy="581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2BA9" w:rsidRDefault="003B2BA9" w:rsidP="003B2BA9">
                              <w:pPr>
                                <w:spacing w:line="240" w:lineRule="exac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p>
                            <w:p w:rsidR="003B2BA9" w:rsidRDefault="003B2BA9" w:rsidP="003B2BA9">
                              <w:pPr>
                                <w:spacing w:line="240" w:lineRule="exac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p>
                            <w:p w:rsidR="003B2BA9" w:rsidRPr="00117AEE" w:rsidRDefault="003B2BA9" w:rsidP="003B2BA9">
                              <w:pPr>
                                <w:spacing w:line="240" w:lineRule="exac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p>
                          </w:txbxContent>
                        </wps:txbx>
                        <wps:bodyPr rot="0" spcFirstLastPara="0" vertOverflow="overflow" horzOverflow="overflow" vert="horz" wrap="square" lIns="36000" tIns="7200" rIns="36000" bIns="7200" numCol="1" spcCol="0" rtlCol="0" fromWordArt="0" anchor="ctr" anchorCtr="0" forceAA="0" compatLnSpc="1">
                          <a:prstTxWarp prst="textNoShape">
                            <a:avLst/>
                          </a:prstTxWarp>
                          <a:noAutofit/>
                        </wps:bodyPr>
                      </wps:wsp>
                      <wps:wsp>
                        <wps:cNvPr id="7" name="正方形/長方形 7"/>
                        <wps:cNvSpPr/>
                        <wps:spPr>
                          <a:xfrm>
                            <a:off x="771525" y="1371599"/>
                            <a:ext cx="581025" cy="323851"/>
                          </a:xfrm>
                          <a:prstGeom prst="rect">
                            <a:avLst/>
                          </a:prstGeom>
                          <a:noFill/>
                          <a:ln w="190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3B2BA9" w:rsidRPr="00117AEE" w:rsidRDefault="003B2BA9" w:rsidP="003B2BA9">
                              <w:pPr>
                                <w:spacing w:line="240" w:lineRule="exact"/>
                                <w:jc w:val="center"/>
                                <w:rPr>
                                  <w:rFonts w:ascii="HG丸ｺﾞｼｯｸM-PRO" w:eastAsia="HG丸ｺﾞｼｯｸM-PRO" w:hAnsi="HG丸ｺﾞｼｯｸM-PRO"/>
                                  <w:color w:val="000000" w:themeColor="text1"/>
                                  <w:sz w:val="16"/>
                                </w:rPr>
                              </w:pPr>
                              <w:r w:rsidRPr="00117AEE">
                                <w:rPr>
                                  <w:rFonts w:ascii="HG丸ｺﾞｼｯｸM-PRO" w:eastAsia="HG丸ｺﾞｼｯｸM-PRO" w:hAnsi="HG丸ｺﾞｼｯｸM-PRO" w:hint="eastAsia"/>
                                  <w:color w:val="000000" w:themeColor="text1"/>
                                  <w:sz w:val="16"/>
                                </w:rPr>
                                <w:t>余白部分</w:t>
                              </w:r>
                            </w:p>
                          </w:txbxContent>
                        </wps:txbx>
                        <wps:bodyPr rot="0" spcFirstLastPara="0" vertOverflow="overflow" horzOverflow="overflow" vert="horz" wrap="square" lIns="36000" tIns="7200" rIns="36000" bIns="7200" numCol="1" spcCol="0" rtlCol="0" fromWordArt="0" anchor="ctr" anchorCtr="0" forceAA="0" compatLnSpc="1">
                          <a:prstTxWarp prst="textNoShape">
                            <a:avLst/>
                          </a:prstTxWarp>
                          <a:noAutofit/>
                        </wps:bodyPr>
                      </wps:wsp>
                      <wps:wsp>
                        <wps:cNvPr id="8" name="正方形/長方形 8"/>
                        <wps:cNvSpPr/>
                        <wps:spPr>
                          <a:xfrm>
                            <a:off x="2114549" y="200027"/>
                            <a:ext cx="2305051" cy="8953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B2BA9" w:rsidRDefault="003B2BA9" w:rsidP="003B2BA9">
                              <w:pPr>
                                <w:spacing w:line="240" w:lineRule="exact"/>
                                <w:ind w:firstLineChars="100" w:firstLine="180"/>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この写しは、原本に相違ありません。</w:t>
                              </w:r>
                            </w:p>
                            <w:p w:rsidR="003B2BA9" w:rsidRDefault="003B2BA9" w:rsidP="003B2BA9">
                              <w:pPr>
                                <w:spacing w:line="160" w:lineRule="exact"/>
                                <w:rPr>
                                  <w:rFonts w:ascii="HG丸ｺﾞｼｯｸM-PRO" w:eastAsia="HG丸ｺﾞｼｯｸM-PRO" w:hAnsi="HG丸ｺﾞｼｯｸM-PRO"/>
                                  <w:color w:val="000000" w:themeColor="text1"/>
                                  <w:sz w:val="18"/>
                                </w:rPr>
                              </w:pPr>
                            </w:p>
                            <w:p w:rsidR="003B2BA9" w:rsidRDefault="003B2BA9" w:rsidP="003B2BA9">
                              <w:pPr>
                                <w:spacing w:line="240" w:lineRule="exac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　　法人名　　○○○○</w:t>
                              </w:r>
                            </w:p>
                            <w:p w:rsidR="003B2BA9" w:rsidRDefault="003B2BA9" w:rsidP="003B2BA9">
                              <w:pPr>
                                <w:spacing w:line="160" w:lineRule="exact"/>
                                <w:rPr>
                                  <w:rFonts w:ascii="HG丸ｺﾞｼｯｸM-PRO" w:eastAsia="HG丸ｺﾞｼｯｸM-PRO" w:hAnsi="HG丸ｺﾞｼｯｸM-PRO"/>
                                  <w:color w:val="000000" w:themeColor="text1"/>
                                  <w:sz w:val="18"/>
                                </w:rPr>
                              </w:pPr>
                            </w:p>
                            <w:p w:rsidR="003B2BA9" w:rsidRPr="00117AEE" w:rsidRDefault="003B2BA9" w:rsidP="003B2BA9">
                              <w:pPr>
                                <w:spacing w:line="240" w:lineRule="exact"/>
                                <w:ind w:firstLineChars="100" w:firstLine="180"/>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　代表者　　◇◇　○○　○○　　</w:t>
                              </w:r>
                              <w:r>
                                <w:rPr>
                                  <w:rFonts w:ascii="HG丸ｺﾞｼｯｸM-PRO" w:eastAsia="HG丸ｺﾞｼｯｸM-PRO" w:hAnsi="HG丸ｺﾞｼｯｸM-PRO"/>
                                  <w:color w:val="000000" w:themeColor="text1"/>
                                  <w:sz w:val="18"/>
                                </w:rPr>
                                <w:fldChar w:fldCharType="begin"/>
                              </w:r>
                              <w:r>
                                <w:rPr>
                                  <w:rFonts w:ascii="HG丸ｺﾞｼｯｸM-PRO" w:eastAsia="HG丸ｺﾞｼｯｸM-PRO" w:hAnsi="HG丸ｺﾞｼｯｸM-PRO"/>
                                  <w:color w:val="000000" w:themeColor="text1"/>
                                  <w:sz w:val="18"/>
                                </w:rPr>
                                <w:instrText xml:space="preserve"> </w:instrText>
                              </w:r>
                              <w:r>
                                <w:rPr>
                                  <w:rFonts w:ascii="HG丸ｺﾞｼｯｸM-PRO" w:eastAsia="HG丸ｺﾞｼｯｸM-PRO" w:hAnsi="HG丸ｺﾞｼｯｸM-PRO" w:hint="eastAsia"/>
                                  <w:color w:val="000000" w:themeColor="text1"/>
                                  <w:sz w:val="18"/>
                                </w:rPr>
                                <w:instrText>eq \o\ac(</w:instrText>
                              </w:r>
                              <w:r w:rsidRPr="00117AEE">
                                <w:rPr>
                                  <w:rFonts w:ascii="HG丸ｺﾞｼｯｸM-PRO" w:eastAsia="HG丸ｺﾞｼｯｸM-PRO" w:hAnsi="HG丸ｺﾞｼｯｸM-PRO" w:hint="eastAsia"/>
                                  <w:color w:val="000000" w:themeColor="text1"/>
                                  <w:position w:val="-3"/>
                                  <w:sz w:val="27"/>
                                </w:rPr>
                                <w:instrText>○</w:instrText>
                              </w:r>
                              <w:r>
                                <w:rPr>
                                  <w:rFonts w:ascii="HG丸ｺﾞｼｯｸM-PRO" w:eastAsia="HG丸ｺﾞｼｯｸM-PRO" w:hAnsi="HG丸ｺﾞｼｯｸM-PRO" w:hint="eastAsia"/>
                                  <w:color w:val="000000" w:themeColor="text1"/>
                                  <w:sz w:val="18"/>
                                </w:rPr>
                                <w:instrText>,印)</w:instrText>
                              </w:r>
                              <w:r>
                                <w:rPr>
                                  <w:rFonts w:ascii="HG丸ｺﾞｼｯｸM-PRO" w:eastAsia="HG丸ｺﾞｼｯｸM-PRO" w:hAnsi="HG丸ｺﾞｼｯｸM-PRO"/>
                                  <w:color w:val="000000" w:themeColor="text1"/>
                                  <w:sz w:val="18"/>
                                </w:rPr>
                                <w:fldChar w:fldCharType="end"/>
                              </w:r>
                            </w:p>
                          </w:txbxContent>
                        </wps:txbx>
                        <wps:bodyPr rot="0" spcFirstLastPara="0" vertOverflow="overflow" horzOverflow="overflow" vert="horz" wrap="square" lIns="36000" tIns="7200" rIns="36000" bIns="7200" numCol="1" spcCol="0" rtlCol="0" fromWordArt="0" anchor="ctr" anchorCtr="0" forceAA="0" compatLnSpc="1">
                          <a:prstTxWarp prst="textNoShape">
                            <a:avLst/>
                          </a:prstTxWarp>
                          <a:noAutofit/>
                        </wps:bodyPr>
                      </wps:wsp>
                      <wps:wsp>
                        <wps:cNvPr id="10" name="直線コネクタ 10"/>
                        <wps:cNvCnPr/>
                        <wps:spPr>
                          <a:xfrm flipV="1">
                            <a:off x="1266825" y="809625"/>
                            <a:ext cx="990600" cy="6381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正方形/長方形 11"/>
                        <wps:cNvSpPr/>
                        <wps:spPr>
                          <a:xfrm>
                            <a:off x="2238375" y="104776"/>
                            <a:ext cx="485775" cy="190499"/>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B2BA9" w:rsidRPr="00117AEE" w:rsidRDefault="003B2BA9" w:rsidP="003B2BA9">
                              <w:pPr>
                                <w:spacing w:line="240" w:lineRule="exact"/>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記載例</w:t>
                              </w:r>
                            </w:p>
                          </w:txbxContent>
                        </wps:txbx>
                        <wps:bodyPr rot="0" spcFirstLastPara="0" vertOverflow="overflow" horzOverflow="overflow" vert="horz" wrap="square" lIns="36000" tIns="7200" rIns="36000" bIns="7200" numCol="1" spcCol="0" rtlCol="0" fromWordArt="0" anchor="ctr" anchorCtr="0" forceAA="0" compatLnSpc="1">
                          <a:prstTxWarp prst="textNoShape">
                            <a:avLst/>
                          </a:prstTxWarp>
                          <a:noAutofit/>
                        </wps:bodyPr>
                      </wps:wsp>
                    </wpc:wpc>
                  </a:graphicData>
                </a:graphic>
              </wp:inline>
            </w:drawing>
          </mc:Choice>
          <mc:Fallback>
            <w:pict>
              <v:group id="キャンバス 3" o:spid="_x0000_s1034" editas="canvas" style="width:480pt;height:144.75pt;mso-position-horizontal-relative:char;mso-position-vertical-relative:line" coordsize="60960,18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width:60960;height:18383;visibility:visible;mso-wrap-style:square">
                  <v:fill o:detectmouseclick="t"/>
                  <v:path o:connecttype="none"/>
                </v:shape>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4" o:spid="_x0000_s1036" type="#_x0000_t65" style="position:absolute;left:6857;top:476;width:11526;height:1714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7u28MA&#10;AADaAAAADwAAAGRycy9kb3ducmV2LnhtbESPQWvCQBSE7wX/w/KE3nSjtbbGrCJipeBJK9LjI/vM&#10;hmTfhuwa03/fLQg9DjPzDZOte1uLjlpfOlYwGScgiHOnSy4UnL8+Ru8gfEDWWDsmBT/kYb0aPGWY&#10;anfnI3WnUIgIYZ+iAhNCk0rpc0MW/dg1xNG7utZiiLItpG7xHuG2ltMkmUuLJccFgw1tDeXV6WYV&#10;HF62368XNrM9F/tNtePr2yLvlHoe9psliEB9+A8/2p9awQz+rsQbIF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w7u28MAAADaAAAADwAAAAAAAAAAAAAAAACYAgAAZHJzL2Rv&#10;d25yZXYueG1sUEsFBgAAAAAEAAQA9QAAAIgDAAAAAA==&#10;" adj="18892" fillcolor="white [3212]" strokecolor="black [3213]"/>
                <v:rect id="正方形/長方形 5" o:spid="_x0000_s1037" style="position:absolute;left:8191;top:2667;width:7430;height:23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YpbMYA&#10;AADaAAAADwAAAGRycy9kb3ducmV2LnhtbESPT0sDMRTE74LfITzBi9isolK3TYsIBUE8dNdDvb1u&#10;XjdbNy9rku6fb2+EgsdhZn7DLNejbUVPPjSOFdzNMhDEldMN1wo+y83tHESIyBpbx6RgogDr1eXF&#10;EnPtBt5SX8RaJAiHHBWYGLtcylAZshhmriNO3sF5izFJX0vtcUhw28r7LHuSFhtOCwY7ejVUfRcn&#10;q6D0Hw/7zfv2Zvc87ydz3E1fP6dCqeur8WUBItIY/8Pn9ptW8Ah/V9INkK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GYpbMYAAADaAAAADwAAAAAAAAAAAAAAAACYAgAAZHJz&#10;L2Rvd25yZXYueG1sUEsFBgAAAAAEAAQA9QAAAIsDAAAAAA==&#10;" filled="f" stroked="f" strokeweight="2pt">
                  <v:textbox inset="1mm,.2mm,1mm,.2mm">
                    <w:txbxContent>
                      <w:p w:rsidR="003B2BA9" w:rsidRPr="00117AEE" w:rsidRDefault="003B2BA9" w:rsidP="003B2BA9">
                        <w:pPr>
                          <w:jc w:val="center"/>
                          <w:rPr>
                            <w:rFonts w:ascii="HG丸ｺﾞｼｯｸM-PRO" w:eastAsia="HG丸ｺﾞｼｯｸM-PRO" w:hAnsi="HG丸ｺﾞｼｯｸM-PRO"/>
                            <w:color w:val="000000" w:themeColor="text1"/>
                            <w:sz w:val="18"/>
                          </w:rPr>
                        </w:pPr>
                        <w:r w:rsidRPr="00117AEE">
                          <w:rPr>
                            <w:rFonts w:ascii="HG丸ｺﾞｼｯｸM-PRO" w:eastAsia="HG丸ｺﾞｼｯｸM-PRO" w:hAnsi="HG丸ｺﾞｼｯｸM-PRO" w:hint="eastAsia"/>
                            <w:color w:val="000000" w:themeColor="text1"/>
                            <w:sz w:val="18"/>
                          </w:rPr>
                          <w:t>○○○○</w:t>
                        </w:r>
                      </w:p>
                    </w:txbxContent>
                  </v:textbox>
                </v:rect>
                <v:rect id="正方形/長方形 6" o:spid="_x0000_s1038" style="position:absolute;left:7715;top:5048;width:7429;height:581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S3G8YA&#10;AADaAAAADwAAAGRycy9kb3ducmV2LnhtbESPQWsCMRSE70L/Q3gFL1KzShG7NUoRhELpwdWD3l43&#10;r5ttNy/bJK67/74pFDwOM/MNs9r0thEd+VA7VjCbZiCIS6drrhQcD7uHJYgQkTU2jknBQAE267vR&#10;CnPtrrynroiVSBAOOSowMba5lKE0ZDFMXUucvE/nLcYkfSW1x2uC20bOs2whLdacFgy2tDVUfhcX&#10;q+Dg3x8/dm/7yelp2Q3m6zScfy6FUuP7/uUZRKQ+3sL/7VetYAF/V9IN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LS3G8YAAADaAAAADwAAAAAAAAAAAAAAAACYAgAAZHJz&#10;L2Rvd25yZXYueG1sUEsFBgAAAAAEAAQA9QAAAIsDAAAAAA==&#10;" filled="f" stroked="f" strokeweight="2pt">
                  <v:textbox inset="1mm,.2mm,1mm,.2mm">
                    <w:txbxContent>
                      <w:p w:rsidR="003B2BA9" w:rsidRDefault="003B2BA9" w:rsidP="003B2BA9">
                        <w:pPr>
                          <w:spacing w:line="240" w:lineRule="exac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p>
                      <w:p w:rsidR="003B2BA9" w:rsidRDefault="003B2BA9" w:rsidP="003B2BA9">
                        <w:pPr>
                          <w:spacing w:line="240" w:lineRule="exac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p>
                      <w:p w:rsidR="003B2BA9" w:rsidRPr="00117AEE" w:rsidRDefault="003B2BA9" w:rsidP="003B2BA9">
                        <w:pPr>
                          <w:spacing w:line="240" w:lineRule="exac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w:t>
                        </w:r>
                      </w:p>
                    </w:txbxContent>
                  </v:textbox>
                </v:rect>
                <v:rect id="正方形/長方形 7" o:spid="_x0000_s1039" style="position:absolute;left:7715;top:13715;width:5810;height:323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NOnMUA&#10;AADaAAAADwAAAGRycy9kb3ducmV2LnhtbESPzWvCQBTE70L/h+UVvEjdRPCjaTahKIIXxY8eenzN&#10;viZps29DdtX437tCocdhZn7DpHlvGnGhztWWFcTjCARxYXXNpYKP0/plAcJ5ZI2NZVJwIwd59jRI&#10;MdH2yge6HH0pAoRdggoq79tESldUZNCNbUscvG/bGfRBdqXUHV4D3DRyEkUzabDmsFBhS8uKit/j&#10;2ShY2fi2nX7Nf/aLT9p7bXYT/TpSavjcv7+B8NT7//Bfe6MVzOFxJdw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w06cxQAAANoAAAAPAAAAAAAAAAAAAAAAAJgCAABkcnMv&#10;ZG93bnJldi54bWxQSwUGAAAAAAQABAD1AAAAigMAAAAA&#10;" filled="f" strokecolor="black [3213]" strokeweight="1.5pt">
                  <v:stroke dashstyle="3 1"/>
                  <v:textbox inset="1mm,.2mm,1mm,.2mm">
                    <w:txbxContent>
                      <w:p w:rsidR="003B2BA9" w:rsidRPr="00117AEE" w:rsidRDefault="003B2BA9" w:rsidP="003B2BA9">
                        <w:pPr>
                          <w:spacing w:line="240" w:lineRule="exact"/>
                          <w:jc w:val="center"/>
                          <w:rPr>
                            <w:rFonts w:ascii="HG丸ｺﾞｼｯｸM-PRO" w:eastAsia="HG丸ｺﾞｼｯｸM-PRO" w:hAnsi="HG丸ｺﾞｼｯｸM-PRO"/>
                            <w:color w:val="000000" w:themeColor="text1"/>
                            <w:sz w:val="16"/>
                          </w:rPr>
                        </w:pPr>
                        <w:r w:rsidRPr="00117AEE">
                          <w:rPr>
                            <w:rFonts w:ascii="HG丸ｺﾞｼｯｸM-PRO" w:eastAsia="HG丸ｺﾞｼｯｸM-PRO" w:hAnsi="HG丸ｺﾞｼｯｸM-PRO" w:hint="eastAsia"/>
                            <w:color w:val="000000" w:themeColor="text1"/>
                            <w:sz w:val="16"/>
                          </w:rPr>
                          <w:t>余白部分</w:t>
                        </w:r>
                      </w:p>
                    </w:txbxContent>
                  </v:textbox>
                </v:rect>
                <v:rect id="正方形/長方形 8" o:spid="_x0000_s1040" style="position:absolute;left:21145;top:2000;width:23051;height:89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24qb0A&#10;AADaAAAADwAAAGRycy9kb3ducmV2LnhtbERPy6rCMBDdX/AfwgjurqkufFSjiCKIrnyA2yEZ22oz&#10;KU3U6tebheDycN7TeWNL8aDaF44V9LoJCGLtTMGZgtNx/T8C4QOywdIxKXiRh/ms9TfF1Lgn7+lx&#10;CJmIIexTVJCHUKVSep2TRd91FXHkLq62GCKsM2lqfMZwW8p+kgykxYJjQ44VLXPSt8PdKjiPd6PN&#10;SV95GPqrLb/1oLwtUKlOu1lMQARqwk/8dW+Mgrg1Xok3QM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b24qb0AAADaAAAADwAAAAAAAAAAAAAAAACYAgAAZHJzL2Rvd25yZXYu&#10;eG1sUEsFBgAAAAAEAAQA9QAAAIIDAAAAAA==&#10;" filled="f" strokecolor="black [3213]">
                  <v:textbox inset="1mm,.2mm,1mm,.2mm">
                    <w:txbxContent>
                      <w:p w:rsidR="003B2BA9" w:rsidRDefault="003B2BA9" w:rsidP="003B2BA9">
                        <w:pPr>
                          <w:spacing w:line="240" w:lineRule="exact"/>
                          <w:ind w:firstLineChars="100" w:firstLine="180"/>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この写しは、原本に相違ありません。</w:t>
                        </w:r>
                      </w:p>
                      <w:p w:rsidR="003B2BA9" w:rsidRDefault="003B2BA9" w:rsidP="003B2BA9">
                        <w:pPr>
                          <w:spacing w:line="160" w:lineRule="exact"/>
                          <w:rPr>
                            <w:rFonts w:ascii="HG丸ｺﾞｼｯｸM-PRO" w:eastAsia="HG丸ｺﾞｼｯｸM-PRO" w:hAnsi="HG丸ｺﾞｼｯｸM-PRO"/>
                            <w:color w:val="000000" w:themeColor="text1"/>
                            <w:sz w:val="18"/>
                          </w:rPr>
                        </w:pPr>
                      </w:p>
                      <w:p w:rsidR="003B2BA9" w:rsidRDefault="003B2BA9" w:rsidP="003B2BA9">
                        <w:pPr>
                          <w:spacing w:line="240" w:lineRule="exact"/>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　　</w:t>
                        </w:r>
                        <w:r>
                          <w:rPr>
                            <w:rFonts w:ascii="HG丸ｺﾞｼｯｸM-PRO" w:eastAsia="HG丸ｺﾞｼｯｸM-PRO" w:hAnsi="HG丸ｺﾞｼｯｸM-PRO" w:hint="eastAsia"/>
                            <w:color w:val="000000" w:themeColor="text1"/>
                            <w:sz w:val="18"/>
                          </w:rPr>
                          <w:t>法人名　　○○○○</w:t>
                        </w:r>
                      </w:p>
                      <w:p w:rsidR="003B2BA9" w:rsidRDefault="003B2BA9" w:rsidP="003B2BA9">
                        <w:pPr>
                          <w:spacing w:line="160" w:lineRule="exact"/>
                          <w:rPr>
                            <w:rFonts w:ascii="HG丸ｺﾞｼｯｸM-PRO" w:eastAsia="HG丸ｺﾞｼｯｸM-PRO" w:hAnsi="HG丸ｺﾞｼｯｸM-PRO"/>
                            <w:color w:val="000000" w:themeColor="text1"/>
                            <w:sz w:val="18"/>
                          </w:rPr>
                        </w:pPr>
                      </w:p>
                      <w:p w:rsidR="003B2BA9" w:rsidRPr="00117AEE" w:rsidRDefault="003B2BA9" w:rsidP="003B2BA9">
                        <w:pPr>
                          <w:spacing w:line="240" w:lineRule="exact"/>
                          <w:ind w:firstLineChars="100" w:firstLine="180"/>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 xml:space="preserve">　代表者　　◇◇　○○　○○　　</w:t>
                        </w:r>
                        <w:r>
                          <w:rPr>
                            <w:rFonts w:ascii="HG丸ｺﾞｼｯｸM-PRO" w:eastAsia="HG丸ｺﾞｼｯｸM-PRO" w:hAnsi="HG丸ｺﾞｼｯｸM-PRO"/>
                            <w:color w:val="000000" w:themeColor="text1"/>
                            <w:sz w:val="18"/>
                          </w:rPr>
                          <w:fldChar w:fldCharType="begin"/>
                        </w:r>
                        <w:r>
                          <w:rPr>
                            <w:rFonts w:ascii="HG丸ｺﾞｼｯｸM-PRO" w:eastAsia="HG丸ｺﾞｼｯｸM-PRO" w:hAnsi="HG丸ｺﾞｼｯｸM-PRO"/>
                            <w:color w:val="000000" w:themeColor="text1"/>
                            <w:sz w:val="18"/>
                          </w:rPr>
                          <w:instrText xml:space="preserve"> </w:instrText>
                        </w:r>
                        <w:r>
                          <w:rPr>
                            <w:rFonts w:ascii="HG丸ｺﾞｼｯｸM-PRO" w:eastAsia="HG丸ｺﾞｼｯｸM-PRO" w:hAnsi="HG丸ｺﾞｼｯｸM-PRO" w:hint="eastAsia"/>
                            <w:color w:val="000000" w:themeColor="text1"/>
                            <w:sz w:val="18"/>
                          </w:rPr>
                          <w:instrText>eq \o\ac(</w:instrText>
                        </w:r>
                        <w:r w:rsidRPr="00117AEE">
                          <w:rPr>
                            <w:rFonts w:ascii="HG丸ｺﾞｼｯｸM-PRO" w:eastAsia="HG丸ｺﾞｼｯｸM-PRO" w:hAnsi="HG丸ｺﾞｼｯｸM-PRO" w:hint="eastAsia"/>
                            <w:color w:val="000000" w:themeColor="text1"/>
                            <w:position w:val="-3"/>
                            <w:sz w:val="27"/>
                          </w:rPr>
                          <w:instrText>○</w:instrText>
                        </w:r>
                        <w:r>
                          <w:rPr>
                            <w:rFonts w:ascii="HG丸ｺﾞｼｯｸM-PRO" w:eastAsia="HG丸ｺﾞｼｯｸM-PRO" w:hAnsi="HG丸ｺﾞｼｯｸM-PRO" w:hint="eastAsia"/>
                            <w:color w:val="000000" w:themeColor="text1"/>
                            <w:sz w:val="18"/>
                          </w:rPr>
                          <w:instrText>,印)</w:instrText>
                        </w:r>
                        <w:r>
                          <w:rPr>
                            <w:rFonts w:ascii="HG丸ｺﾞｼｯｸM-PRO" w:eastAsia="HG丸ｺﾞｼｯｸM-PRO" w:hAnsi="HG丸ｺﾞｼｯｸM-PRO"/>
                            <w:color w:val="000000" w:themeColor="text1"/>
                            <w:sz w:val="18"/>
                          </w:rPr>
                          <w:fldChar w:fldCharType="end"/>
                        </w:r>
                      </w:p>
                    </w:txbxContent>
                  </v:textbox>
                </v:rect>
                <v:line id="直線コネクタ 10" o:spid="_x0000_s1041" style="position:absolute;flip:y;visibility:visible;mso-wrap-style:square" from="12668,8096" to="22574,14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ynycQAAADbAAAADwAAAGRycy9kb3ducmV2LnhtbESPQWsCMRCF7wX/QxjBW81aWqmrUVqh&#10;IL1IrT9g2Iybxc1kTVJd99d3DoXeZnhv3vtmtel9q64UUxPYwGxagCKugm24NnD8/nh8BZUyssU2&#10;MBm4U4LNevSwwtKGG3/R9ZBrJSGcSjTgcu5KrVPlyGOaho5YtFOIHrOssdY24k3CfaufimKuPTYs&#10;DQ472jqqzocfb6Ad8nFYvG/dUFye73a/n4f48mnMZNy/LUFl6vO/+e96ZwVf6OUXGUCv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PKfJxAAAANsAAAAPAAAAAAAAAAAA&#10;AAAAAKECAABkcnMvZG93bnJldi54bWxQSwUGAAAAAAQABAD5AAAAkgMAAAAA&#10;" strokecolor="black [3213]"/>
                <v:rect id="正方形/長方形 11" o:spid="_x0000_s1042" style="position:absolute;left:22383;top:1047;width:4858;height:19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zcb4A&#10;AADbAAAADwAAAGRycy9kb3ducmV2LnhtbERPy6rCMBDdX/AfwghuLprWhVxqo4jiY6Nwqx8wNGNb&#10;bCaliVr9eiMI7uZwnpPOO1OLG7WusqwgHkUgiHOrKy4UnI7r4R8I55E11pZJwYMczGe9nxQTbe/8&#10;T7fMFyKEsEtQQel9k0jp8pIMupFtiAN3tq1BH2BbSN3iPYSbWo6jaCINVhwaSmxoWVJ+ya5GQfb0&#10;RbyzlG0Pq+3+N3cbdGyUGvS7xRSEp85/xR/3Tof5Mbx/CQfI2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Yc3G+AAAA2wAAAA8AAAAAAAAAAAAAAAAAmAIAAGRycy9kb3ducmV2&#10;LnhtbFBLBQYAAAAABAAEAPUAAACDAwAAAAA=&#10;" fillcolor="white [3212]" stroked="f" strokeweight="2pt">
                  <v:textbox inset="1mm,.2mm,1mm,.2mm">
                    <w:txbxContent>
                      <w:p w:rsidR="003B2BA9" w:rsidRPr="00117AEE" w:rsidRDefault="003B2BA9" w:rsidP="003B2BA9">
                        <w:pPr>
                          <w:spacing w:line="240" w:lineRule="exact"/>
                          <w:jc w:val="center"/>
                          <w:rPr>
                            <w:rFonts w:ascii="HG丸ｺﾞｼｯｸM-PRO" w:eastAsia="HG丸ｺﾞｼｯｸM-PRO" w:hAnsi="HG丸ｺﾞｼｯｸM-PRO"/>
                            <w:color w:val="000000" w:themeColor="text1"/>
                            <w:sz w:val="18"/>
                          </w:rPr>
                        </w:pPr>
                        <w:r>
                          <w:rPr>
                            <w:rFonts w:ascii="HG丸ｺﾞｼｯｸM-PRO" w:eastAsia="HG丸ｺﾞｼｯｸM-PRO" w:hAnsi="HG丸ｺﾞｼｯｸM-PRO" w:hint="eastAsia"/>
                            <w:color w:val="000000" w:themeColor="text1"/>
                            <w:sz w:val="18"/>
                          </w:rPr>
                          <w:t>記載例</w:t>
                        </w:r>
                      </w:p>
                    </w:txbxContent>
                  </v:textbox>
                </v:rect>
                <w10:wrap anchorx="page" anchory="page"/>
                <w10:anchorlock/>
              </v:group>
            </w:pict>
          </mc:Fallback>
        </mc:AlternateContent>
      </w:r>
    </w:p>
    <w:p w:rsidR="003B2BA9" w:rsidRDefault="003B2BA9" w:rsidP="002D6D37">
      <w:pPr>
        <w:widowControl/>
        <w:jc w:val="left"/>
        <w:rPr>
          <w:rFonts w:ascii="HGｺﾞｼｯｸM" w:eastAsia="HGｺﾞｼｯｸM"/>
        </w:rPr>
      </w:pPr>
    </w:p>
    <w:sectPr w:rsidR="003B2BA9" w:rsidSect="004F7C3D">
      <w:footerReference w:type="default" r:id="rId9"/>
      <w:pgSz w:w="11906" w:h="16838" w:code="9"/>
      <w:pgMar w:top="1418" w:right="1134" w:bottom="1134" w:left="1134" w:header="851" w:footer="340" w:gutter="0"/>
      <w:cols w:space="425"/>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C13" w:rsidRDefault="00026C13" w:rsidP="0065368E">
      <w:r>
        <w:separator/>
      </w:r>
    </w:p>
  </w:endnote>
  <w:endnote w:type="continuationSeparator" w:id="0">
    <w:p w:rsidR="00026C13" w:rsidRDefault="00026C13" w:rsidP="0065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2306018"/>
      <w:docPartObj>
        <w:docPartGallery w:val="Page Numbers (Bottom of Page)"/>
        <w:docPartUnique/>
      </w:docPartObj>
    </w:sdtPr>
    <w:sdtEndPr/>
    <w:sdtContent>
      <w:p w:rsidR="00026C13" w:rsidRDefault="00026C13">
        <w:pPr>
          <w:pStyle w:val="a5"/>
          <w:jc w:val="center"/>
        </w:pPr>
        <w:r>
          <w:fldChar w:fldCharType="begin"/>
        </w:r>
        <w:r>
          <w:instrText>PAGE   \* MERGEFORMAT</w:instrText>
        </w:r>
        <w:r>
          <w:fldChar w:fldCharType="separate"/>
        </w:r>
        <w:r w:rsidR="00970338" w:rsidRPr="00970338">
          <w:rPr>
            <w:noProof/>
            <w:lang w:val="ja-JP"/>
          </w:rPr>
          <w:t>1</w:t>
        </w:r>
        <w:r>
          <w:fldChar w:fldCharType="end"/>
        </w:r>
      </w:p>
    </w:sdtContent>
  </w:sdt>
  <w:p w:rsidR="00026C13" w:rsidRDefault="00026C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C13" w:rsidRDefault="00026C13" w:rsidP="0065368E">
      <w:r>
        <w:separator/>
      </w:r>
    </w:p>
  </w:footnote>
  <w:footnote w:type="continuationSeparator" w:id="0">
    <w:p w:rsidR="00026C13" w:rsidRDefault="00026C13" w:rsidP="006536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0614"/>
    <w:multiLevelType w:val="hybridMultilevel"/>
    <w:tmpl w:val="088E6D44"/>
    <w:lvl w:ilvl="0" w:tplc="3CF050F4">
      <w:start w:val="3"/>
      <w:numFmt w:val="bullet"/>
      <w:lvlText w:val="＊"/>
      <w:lvlJc w:val="left"/>
      <w:pPr>
        <w:ind w:left="641"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121" w:hanging="420"/>
      </w:pPr>
      <w:rPr>
        <w:rFonts w:ascii="Wingdings" w:hAnsi="Wingdings" w:hint="default"/>
      </w:rPr>
    </w:lvl>
    <w:lvl w:ilvl="2" w:tplc="0409000D" w:tentative="1">
      <w:start w:val="1"/>
      <w:numFmt w:val="bullet"/>
      <w:lvlText w:val=""/>
      <w:lvlJc w:val="left"/>
      <w:pPr>
        <w:ind w:left="1541" w:hanging="420"/>
      </w:pPr>
      <w:rPr>
        <w:rFonts w:ascii="Wingdings" w:hAnsi="Wingdings" w:hint="default"/>
      </w:rPr>
    </w:lvl>
    <w:lvl w:ilvl="3" w:tplc="04090001" w:tentative="1">
      <w:start w:val="1"/>
      <w:numFmt w:val="bullet"/>
      <w:lvlText w:val=""/>
      <w:lvlJc w:val="left"/>
      <w:pPr>
        <w:ind w:left="1961" w:hanging="420"/>
      </w:pPr>
      <w:rPr>
        <w:rFonts w:ascii="Wingdings" w:hAnsi="Wingdings" w:hint="default"/>
      </w:rPr>
    </w:lvl>
    <w:lvl w:ilvl="4" w:tplc="0409000B" w:tentative="1">
      <w:start w:val="1"/>
      <w:numFmt w:val="bullet"/>
      <w:lvlText w:val=""/>
      <w:lvlJc w:val="left"/>
      <w:pPr>
        <w:ind w:left="2381" w:hanging="420"/>
      </w:pPr>
      <w:rPr>
        <w:rFonts w:ascii="Wingdings" w:hAnsi="Wingdings" w:hint="default"/>
      </w:rPr>
    </w:lvl>
    <w:lvl w:ilvl="5" w:tplc="0409000D" w:tentative="1">
      <w:start w:val="1"/>
      <w:numFmt w:val="bullet"/>
      <w:lvlText w:val=""/>
      <w:lvlJc w:val="left"/>
      <w:pPr>
        <w:ind w:left="2801" w:hanging="420"/>
      </w:pPr>
      <w:rPr>
        <w:rFonts w:ascii="Wingdings" w:hAnsi="Wingdings" w:hint="default"/>
      </w:rPr>
    </w:lvl>
    <w:lvl w:ilvl="6" w:tplc="04090001" w:tentative="1">
      <w:start w:val="1"/>
      <w:numFmt w:val="bullet"/>
      <w:lvlText w:val=""/>
      <w:lvlJc w:val="left"/>
      <w:pPr>
        <w:ind w:left="3221" w:hanging="420"/>
      </w:pPr>
      <w:rPr>
        <w:rFonts w:ascii="Wingdings" w:hAnsi="Wingdings" w:hint="default"/>
      </w:rPr>
    </w:lvl>
    <w:lvl w:ilvl="7" w:tplc="0409000B" w:tentative="1">
      <w:start w:val="1"/>
      <w:numFmt w:val="bullet"/>
      <w:lvlText w:val=""/>
      <w:lvlJc w:val="left"/>
      <w:pPr>
        <w:ind w:left="3641" w:hanging="420"/>
      </w:pPr>
      <w:rPr>
        <w:rFonts w:ascii="Wingdings" w:hAnsi="Wingdings" w:hint="default"/>
      </w:rPr>
    </w:lvl>
    <w:lvl w:ilvl="8" w:tplc="0409000D" w:tentative="1">
      <w:start w:val="1"/>
      <w:numFmt w:val="bullet"/>
      <w:lvlText w:val=""/>
      <w:lvlJc w:val="left"/>
      <w:pPr>
        <w:ind w:left="4061" w:hanging="420"/>
      </w:pPr>
      <w:rPr>
        <w:rFonts w:ascii="Wingdings" w:hAnsi="Wingdings" w:hint="default"/>
      </w:rPr>
    </w:lvl>
  </w:abstractNum>
  <w:abstractNum w:abstractNumId="1">
    <w:nsid w:val="20186382"/>
    <w:multiLevelType w:val="hybridMultilevel"/>
    <w:tmpl w:val="C6E00B30"/>
    <w:lvl w:ilvl="0" w:tplc="258E19A8">
      <w:numFmt w:val="bullet"/>
      <w:lvlText w:val="◆"/>
      <w:lvlJc w:val="left"/>
      <w:pPr>
        <w:ind w:left="78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nsid w:val="27813B22"/>
    <w:multiLevelType w:val="hybridMultilevel"/>
    <w:tmpl w:val="7F30DCA0"/>
    <w:lvl w:ilvl="0" w:tplc="D6447658">
      <w:start w:val="3"/>
      <w:numFmt w:val="bullet"/>
      <w:lvlText w:val="＊"/>
      <w:lvlJc w:val="left"/>
      <w:pPr>
        <w:ind w:left="1200" w:hanging="360"/>
      </w:pPr>
      <w:rPr>
        <w:rFonts w:ascii="HG丸ｺﾞｼｯｸM-PRO" w:eastAsia="HG丸ｺﾞｼｯｸM-PRO" w:hAnsi="HG丸ｺﾞｼｯｸM-PRO" w:cstheme="minorBidi" w:hint="eastAsia"/>
        <w:sz w:val="20"/>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nsid w:val="4BEB2C62"/>
    <w:multiLevelType w:val="hybridMultilevel"/>
    <w:tmpl w:val="854A0372"/>
    <w:lvl w:ilvl="0" w:tplc="0F5A6B72">
      <w:start w:val="3"/>
      <w:numFmt w:val="bullet"/>
      <w:lvlText w:val="＊"/>
      <w:lvlJc w:val="left"/>
      <w:pPr>
        <w:ind w:left="762"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42" w:hanging="420"/>
      </w:pPr>
      <w:rPr>
        <w:rFonts w:ascii="Wingdings" w:hAnsi="Wingdings" w:hint="default"/>
      </w:rPr>
    </w:lvl>
    <w:lvl w:ilvl="2" w:tplc="0409000D" w:tentative="1">
      <w:start w:val="1"/>
      <w:numFmt w:val="bullet"/>
      <w:lvlText w:val=""/>
      <w:lvlJc w:val="left"/>
      <w:pPr>
        <w:ind w:left="1662" w:hanging="420"/>
      </w:pPr>
      <w:rPr>
        <w:rFonts w:ascii="Wingdings" w:hAnsi="Wingdings" w:hint="default"/>
      </w:rPr>
    </w:lvl>
    <w:lvl w:ilvl="3" w:tplc="04090001" w:tentative="1">
      <w:start w:val="1"/>
      <w:numFmt w:val="bullet"/>
      <w:lvlText w:val=""/>
      <w:lvlJc w:val="left"/>
      <w:pPr>
        <w:ind w:left="2082" w:hanging="420"/>
      </w:pPr>
      <w:rPr>
        <w:rFonts w:ascii="Wingdings" w:hAnsi="Wingdings" w:hint="default"/>
      </w:rPr>
    </w:lvl>
    <w:lvl w:ilvl="4" w:tplc="0409000B" w:tentative="1">
      <w:start w:val="1"/>
      <w:numFmt w:val="bullet"/>
      <w:lvlText w:val=""/>
      <w:lvlJc w:val="left"/>
      <w:pPr>
        <w:ind w:left="2502" w:hanging="420"/>
      </w:pPr>
      <w:rPr>
        <w:rFonts w:ascii="Wingdings" w:hAnsi="Wingdings" w:hint="default"/>
      </w:rPr>
    </w:lvl>
    <w:lvl w:ilvl="5" w:tplc="0409000D" w:tentative="1">
      <w:start w:val="1"/>
      <w:numFmt w:val="bullet"/>
      <w:lvlText w:val=""/>
      <w:lvlJc w:val="left"/>
      <w:pPr>
        <w:ind w:left="2922" w:hanging="420"/>
      </w:pPr>
      <w:rPr>
        <w:rFonts w:ascii="Wingdings" w:hAnsi="Wingdings" w:hint="default"/>
      </w:rPr>
    </w:lvl>
    <w:lvl w:ilvl="6" w:tplc="04090001" w:tentative="1">
      <w:start w:val="1"/>
      <w:numFmt w:val="bullet"/>
      <w:lvlText w:val=""/>
      <w:lvlJc w:val="left"/>
      <w:pPr>
        <w:ind w:left="3342" w:hanging="420"/>
      </w:pPr>
      <w:rPr>
        <w:rFonts w:ascii="Wingdings" w:hAnsi="Wingdings" w:hint="default"/>
      </w:rPr>
    </w:lvl>
    <w:lvl w:ilvl="7" w:tplc="0409000B" w:tentative="1">
      <w:start w:val="1"/>
      <w:numFmt w:val="bullet"/>
      <w:lvlText w:val=""/>
      <w:lvlJc w:val="left"/>
      <w:pPr>
        <w:ind w:left="3762" w:hanging="420"/>
      </w:pPr>
      <w:rPr>
        <w:rFonts w:ascii="Wingdings" w:hAnsi="Wingdings" w:hint="default"/>
      </w:rPr>
    </w:lvl>
    <w:lvl w:ilvl="8" w:tplc="0409000D" w:tentative="1">
      <w:start w:val="1"/>
      <w:numFmt w:val="bullet"/>
      <w:lvlText w:val=""/>
      <w:lvlJc w:val="left"/>
      <w:pPr>
        <w:ind w:left="4182" w:hanging="420"/>
      </w:pPr>
      <w:rPr>
        <w:rFonts w:ascii="Wingdings" w:hAnsi="Wingdings" w:hint="default"/>
      </w:rPr>
    </w:lvl>
  </w:abstractNum>
  <w:abstractNum w:abstractNumId="4">
    <w:nsid w:val="54626D93"/>
    <w:multiLevelType w:val="hybridMultilevel"/>
    <w:tmpl w:val="C45C76E8"/>
    <w:lvl w:ilvl="0" w:tplc="A788AF90">
      <w:start w:val="1"/>
      <w:numFmt w:val="decimalFullWidth"/>
      <w:lvlText w:val="（%1）"/>
      <w:lvlJc w:val="left"/>
      <w:pPr>
        <w:ind w:left="930" w:hanging="720"/>
      </w:pPr>
      <w:rPr>
        <w:rFonts w:hint="default"/>
        <w:b w:val="0"/>
        <w:sz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01E34FB"/>
    <w:multiLevelType w:val="hybridMultilevel"/>
    <w:tmpl w:val="049ADC2C"/>
    <w:lvl w:ilvl="0" w:tplc="EEE20012">
      <w:start w:val="2"/>
      <w:numFmt w:val="bullet"/>
      <w:lvlText w:val="＊"/>
      <w:lvlJc w:val="left"/>
      <w:pPr>
        <w:ind w:left="1155" w:hanging="360"/>
      </w:pPr>
      <w:rPr>
        <w:rFonts w:ascii="ＭＳ 明朝" w:eastAsia="ＭＳ 明朝" w:hAnsi="ＭＳ 明朝"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6">
    <w:nsid w:val="73317C6A"/>
    <w:multiLevelType w:val="hybridMultilevel"/>
    <w:tmpl w:val="9D2E6A7A"/>
    <w:lvl w:ilvl="0" w:tplc="A4305BD0">
      <w:numFmt w:val="bullet"/>
      <w:lvlText w:val="＊"/>
      <w:lvlJc w:val="left"/>
      <w:pPr>
        <w:ind w:left="5606" w:hanging="360"/>
      </w:pPr>
      <w:rPr>
        <w:rFonts w:ascii="HG丸ｺﾞｼｯｸM-PRO" w:eastAsia="HG丸ｺﾞｼｯｸM-PRO" w:hAnsi="HG丸ｺﾞｼｯｸM-PRO" w:cstheme="minorBidi" w:hint="eastAsia"/>
        <w:b w:val="0"/>
        <w:sz w:val="21"/>
      </w:rPr>
    </w:lvl>
    <w:lvl w:ilvl="1" w:tplc="0409000B" w:tentative="1">
      <w:start w:val="1"/>
      <w:numFmt w:val="bullet"/>
      <w:lvlText w:val=""/>
      <w:lvlJc w:val="left"/>
      <w:pPr>
        <w:ind w:left="6086" w:hanging="420"/>
      </w:pPr>
      <w:rPr>
        <w:rFonts w:ascii="Wingdings" w:hAnsi="Wingdings" w:hint="default"/>
      </w:rPr>
    </w:lvl>
    <w:lvl w:ilvl="2" w:tplc="0409000D" w:tentative="1">
      <w:start w:val="1"/>
      <w:numFmt w:val="bullet"/>
      <w:lvlText w:val=""/>
      <w:lvlJc w:val="left"/>
      <w:pPr>
        <w:ind w:left="6506" w:hanging="420"/>
      </w:pPr>
      <w:rPr>
        <w:rFonts w:ascii="Wingdings" w:hAnsi="Wingdings" w:hint="default"/>
      </w:rPr>
    </w:lvl>
    <w:lvl w:ilvl="3" w:tplc="04090001" w:tentative="1">
      <w:start w:val="1"/>
      <w:numFmt w:val="bullet"/>
      <w:lvlText w:val=""/>
      <w:lvlJc w:val="left"/>
      <w:pPr>
        <w:ind w:left="6926" w:hanging="420"/>
      </w:pPr>
      <w:rPr>
        <w:rFonts w:ascii="Wingdings" w:hAnsi="Wingdings" w:hint="default"/>
      </w:rPr>
    </w:lvl>
    <w:lvl w:ilvl="4" w:tplc="0409000B" w:tentative="1">
      <w:start w:val="1"/>
      <w:numFmt w:val="bullet"/>
      <w:lvlText w:val=""/>
      <w:lvlJc w:val="left"/>
      <w:pPr>
        <w:ind w:left="7346" w:hanging="420"/>
      </w:pPr>
      <w:rPr>
        <w:rFonts w:ascii="Wingdings" w:hAnsi="Wingdings" w:hint="default"/>
      </w:rPr>
    </w:lvl>
    <w:lvl w:ilvl="5" w:tplc="0409000D" w:tentative="1">
      <w:start w:val="1"/>
      <w:numFmt w:val="bullet"/>
      <w:lvlText w:val=""/>
      <w:lvlJc w:val="left"/>
      <w:pPr>
        <w:ind w:left="7766" w:hanging="420"/>
      </w:pPr>
      <w:rPr>
        <w:rFonts w:ascii="Wingdings" w:hAnsi="Wingdings" w:hint="default"/>
      </w:rPr>
    </w:lvl>
    <w:lvl w:ilvl="6" w:tplc="04090001" w:tentative="1">
      <w:start w:val="1"/>
      <w:numFmt w:val="bullet"/>
      <w:lvlText w:val=""/>
      <w:lvlJc w:val="left"/>
      <w:pPr>
        <w:ind w:left="8186" w:hanging="420"/>
      </w:pPr>
      <w:rPr>
        <w:rFonts w:ascii="Wingdings" w:hAnsi="Wingdings" w:hint="default"/>
      </w:rPr>
    </w:lvl>
    <w:lvl w:ilvl="7" w:tplc="0409000B" w:tentative="1">
      <w:start w:val="1"/>
      <w:numFmt w:val="bullet"/>
      <w:lvlText w:val=""/>
      <w:lvlJc w:val="left"/>
      <w:pPr>
        <w:ind w:left="8606" w:hanging="420"/>
      </w:pPr>
      <w:rPr>
        <w:rFonts w:ascii="Wingdings" w:hAnsi="Wingdings" w:hint="default"/>
      </w:rPr>
    </w:lvl>
    <w:lvl w:ilvl="8" w:tplc="0409000D" w:tentative="1">
      <w:start w:val="1"/>
      <w:numFmt w:val="bullet"/>
      <w:lvlText w:val=""/>
      <w:lvlJc w:val="left"/>
      <w:pPr>
        <w:ind w:left="9026" w:hanging="420"/>
      </w:pPr>
      <w:rPr>
        <w:rFonts w:ascii="Wingdings" w:hAnsi="Wingdings" w:hint="default"/>
      </w:rPr>
    </w:lvl>
  </w:abstractNum>
  <w:abstractNum w:abstractNumId="7">
    <w:nsid w:val="7BFD5C1F"/>
    <w:multiLevelType w:val="hybridMultilevel"/>
    <w:tmpl w:val="4802FA22"/>
    <w:lvl w:ilvl="0" w:tplc="4704E4AC">
      <w:start w:val="2"/>
      <w:numFmt w:val="bullet"/>
      <w:lvlText w:val="※"/>
      <w:lvlJc w:val="left"/>
      <w:pPr>
        <w:ind w:left="120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1"/>
  </w:num>
  <w:num w:numId="2">
    <w:abstractNumId w:val="7"/>
  </w:num>
  <w:num w:numId="3">
    <w:abstractNumId w:val="5"/>
  </w:num>
  <w:num w:numId="4">
    <w:abstractNumId w:val="2"/>
  </w:num>
  <w:num w:numId="5">
    <w:abstractNumId w:val="6"/>
  </w:num>
  <w:num w:numId="6">
    <w:abstractNumId w:val="3"/>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6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5F8"/>
    <w:rsid w:val="0001699F"/>
    <w:rsid w:val="00026C13"/>
    <w:rsid w:val="00042936"/>
    <w:rsid w:val="00070C64"/>
    <w:rsid w:val="00091F5E"/>
    <w:rsid w:val="000A6A33"/>
    <w:rsid w:val="000B2D07"/>
    <w:rsid w:val="000E7A07"/>
    <w:rsid w:val="001046CC"/>
    <w:rsid w:val="001049EA"/>
    <w:rsid w:val="001216D5"/>
    <w:rsid w:val="0014057F"/>
    <w:rsid w:val="00153B9E"/>
    <w:rsid w:val="0016316E"/>
    <w:rsid w:val="00183CAA"/>
    <w:rsid w:val="001A3226"/>
    <w:rsid w:val="001B08B8"/>
    <w:rsid w:val="001D72B6"/>
    <w:rsid w:val="00206033"/>
    <w:rsid w:val="00242526"/>
    <w:rsid w:val="00263C29"/>
    <w:rsid w:val="0028642C"/>
    <w:rsid w:val="002C1E87"/>
    <w:rsid w:val="002D6D37"/>
    <w:rsid w:val="003103D6"/>
    <w:rsid w:val="00311B41"/>
    <w:rsid w:val="00331988"/>
    <w:rsid w:val="0033412E"/>
    <w:rsid w:val="00350502"/>
    <w:rsid w:val="00355C52"/>
    <w:rsid w:val="0037080E"/>
    <w:rsid w:val="00382CBD"/>
    <w:rsid w:val="003977A4"/>
    <w:rsid w:val="003B2BA9"/>
    <w:rsid w:val="003D5BF5"/>
    <w:rsid w:val="003E540D"/>
    <w:rsid w:val="004018C8"/>
    <w:rsid w:val="00415399"/>
    <w:rsid w:val="004350C7"/>
    <w:rsid w:val="00465FA1"/>
    <w:rsid w:val="00482FBB"/>
    <w:rsid w:val="0049797E"/>
    <w:rsid w:val="004A5975"/>
    <w:rsid w:val="004D4C45"/>
    <w:rsid w:val="004F7542"/>
    <w:rsid w:val="004F7C3D"/>
    <w:rsid w:val="00517202"/>
    <w:rsid w:val="00560F9F"/>
    <w:rsid w:val="00563A0F"/>
    <w:rsid w:val="00584A71"/>
    <w:rsid w:val="005C1839"/>
    <w:rsid w:val="00601631"/>
    <w:rsid w:val="006065C9"/>
    <w:rsid w:val="00612F23"/>
    <w:rsid w:val="006368FB"/>
    <w:rsid w:val="00643CCD"/>
    <w:rsid w:val="0064434E"/>
    <w:rsid w:val="0065368E"/>
    <w:rsid w:val="006537B6"/>
    <w:rsid w:val="00655D5E"/>
    <w:rsid w:val="00675D4A"/>
    <w:rsid w:val="006842D4"/>
    <w:rsid w:val="006861FE"/>
    <w:rsid w:val="00694D72"/>
    <w:rsid w:val="006C4688"/>
    <w:rsid w:val="006C595A"/>
    <w:rsid w:val="00712FAD"/>
    <w:rsid w:val="007526ED"/>
    <w:rsid w:val="0075585F"/>
    <w:rsid w:val="007773B5"/>
    <w:rsid w:val="00782B15"/>
    <w:rsid w:val="007C5C3F"/>
    <w:rsid w:val="007C76BF"/>
    <w:rsid w:val="007D02CB"/>
    <w:rsid w:val="007D3113"/>
    <w:rsid w:val="007E5778"/>
    <w:rsid w:val="00813D05"/>
    <w:rsid w:val="008362DD"/>
    <w:rsid w:val="0087412D"/>
    <w:rsid w:val="008A7E67"/>
    <w:rsid w:val="008B173F"/>
    <w:rsid w:val="008B7644"/>
    <w:rsid w:val="00901662"/>
    <w:rsid w:val="00964EB5"/>
    <w:rsid w:val="00970338"/>
    <w:rsid w:val="00984F27"/>
    <w:rsid w:val="009926FE"/>
    <w:rsid w:val="009B4255"/>
    <w:rsid w:val="009C717B"/>
    <w:rsid w:val="00A14E17"/>
    <w:rsid w:val="00A21D64"/>
    <w:rsid w:val="00A663F9"/>
    <w:rsid w:val="00A7645E"/>
    <w:rsid w:val="00A90535"/>
    <w:rsid w:val="00A96819"/>
    <w:rsid w:val="00B02C49"/>
    <w:rsid w:val="00B036F8"/>
    <w:rsid w:val="00B22473"/>
    <w:rsid w:val="00B30480"/>
    <w:rsid w:val="00B675F8"/>
    <w:rsid w:val="00B70FDF"/>
    <w:rsid w:val="00B91334"/>
    <w:rsid w:val="00B95BC5"/>
    <w:rsid w:val="00B97438"/>
    <w:rsid w:val="00BC7C75"/>
    <w:rsid w:val="00BF1E43"/>
    <w:rsid w:val="00C05C4C"/>
    <w:rsid w:val="00C07F4D"/>
    <w:rsid w:val="00C25B70"/>
    <w:rsid w:val="00C30158"/>
    <w:rsid w:val="00C32D1B"/>
    <w:rsid w:val="00C644B5"/>
    <w:rsid w:val="00C6736C"/>
    <w:rsid w:val="00C77249"/>
    <w:rsid w:val="00C8399B"/>
    <w:rsid w:val="00CC2C91"/>
    <w:rsid w:val="00CC53F9"/>
    <w:rsid w:val="00CE146A"/>
    <w:rsid w:val="00CE2D41"/>
    <w:rsid w:val="00CE311B"/>
    <w:rsid w:val="00CE6BAF"/>
    <w:rsid w:val="00CF029C"/>
    <w:rsid w:val="00CF4CF2"/>
    <w:rsid w:val="00D11E6B"/>
    <w:rsid w:val="00D12EE0"/>
    <w:rsid w:val="00D13D9F"/>
    <w:rsid w:val="00D369A4"/>
    <w:rsid w:val="00D93070"/>
    <w:rsid w:val="00DA52E0"/>
    <w:rsid w:val="00DA5D9B"/>
    <w:rsid w:val="00DB7C73"/>
    <w:rsid w:val="00DC6898"/>
    <w:rsid w:val="00E24C53"/>
    <w:rsid w:val="00E573D3"/>
    <w:rsid w:val="00E8145E"/>
    <w:rsid w:val="00E939DC"/>
    <w:rsid w:val="00EB3344"/>
    <w:rsid w:val="00EC0F41"/>
    <w:rsid w:val="00F148FC"/>
    <w:rsid w:val="00F30503"/>
    <w:rsid w:val="00F44FD7"/>
    <w:rsid w:val="00F7058D"/>
    <w:rsid w:val="00F86D47"/>
    <w:rsid w:val="00F90CA3"/>
    <w:rsid w:val="00F93F12"/>
    <w:rsid w:val="00FD20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68E"/>
    <w:pPr>
      <w:tabs>
        <w:tab w:val="center" w:pos="4252"/>
        <w:tab w:val="right" w:pos="8504"/>
      </w:tabs>
      <w:snapToGrid w:val="0"/>
    </w:pPr>
  </w:style>
  <w:style w:type="character" w:customStyle="1" w:styleId="a4">
    <w:name w:val="ヘッダー (文字)"/>
    <w:basedOn w:val="a0"/>
    <w:link w:val="a3"/>
    <w:uiPriority w:val="99"/>
    <w:rsid w:val="0065368E"/>
  </w:style>
  <w:style w:type="paragraph" w:styleId="a5">
    <w:name w:val="footer"/>
    <w:basedOn w:val="a"/>
    <w:link w:val="a6"/>
    <w:uiPriority w:val="99"/>
    <w:unhideWhenUsed/>
    <w:rsid w:val="0065368E"/>
    <w:pPr>
      <w:tabs>
        <w:tab w:val="center" w:pos="4252"/>
        <w:tab w:val="right" w:pos="8504"/>
      </w:tabs>
      <w:snapToGrid w:val="0"/>
    </w:pPr>
  </w:style>
  <w:style w:type="character" w:customStyle="1" w:styleId="a6">
    <w:name w:val="フッター (文字)"/>
    <w:basedOn w:val="a0"/>
    <w:link w:val="a5"/>
    <w:uiPriority w:val="99"/>
    <w:rsid w:val="0065368E"/>
  </w:style>
  <w:style w:type="paragraph" w:styleId="Web">
    <w:name w:val="Normal (Web)"/>
    <w:basedOn w:val="a"/>
    <w:uiPriority w:val="99"/>
    <w:semiHidden/>
    <w:unhideWhenUsed/>
    <w:rsid w:val="00563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F70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E6BAF"/>
    <w:pPr>
      <w:ind w:leftChars="400" w:left="840"/>
    </w:pPr>
  </w:style>
  <w:style w:type="paragraph" w:styleId="a9">
    <w:name w:val="Balloon Text"/>
    <w:basedOn w:val="a"/>
    <w:link w:val="aa"/>
    <w:uiPriority w:val="99"/>
    <w:semiHidden/>
    <w:unhideWhenUsed/>
    <w:rsid w:val="00E24C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C5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368E"/>
    <w:pPr>
      <w:tabs>
        <w:tab w:val="center" w:pos="4252"/>
        <w:tab w:val="right" w:pos="8504"/>
      </w:tabs>
      <w:snapToGrid w:val="0"/>
    </w:pPr>
  </w:style>
  <w:style w:type="character" w:customStyle="1" w:styleId="a4">
    <w:name w:val="ヘッダー (文字)"/>
    <w:basedOn w:val="a0"/>
    <w:link w:val="a3"/>
    <w:uiPriority w:val="99"/>
    <w:rsid w:val="0065368E"/>
  </w:style>
  <w:style w:type="paragraph" w:styleId="a5">
    <w:name w:val="footer"/>
    <w:basedOn w:val="a"/>
    <w:link w:val="a6"/>
    <w:uiPriority w:val="99"/>
    <w:unhideWhenUsed/>
    <w:rsid w:val="0065368E"/>
    <w:pPr>
      <w:tabs>
        <w:tab w:val="center" w:pos="4252"/>
        <w:tab w:val="right" w:pos="8504"/>
      </w:tabs>
      <w:snapToGrid w:val="0"/>
    </w:pPr>
  </w:style>
  <w:style w:type="character" w:customStyle="1" w:styleId="a6">
    <w:name w:val="フッター (文字)"/>
    <w:basedOn w:val="a0"/>
    <w:link w:val="a5"/>
    <w:uiPriority w:val="99"/>
    <w:rsid w:val="0065368E"/>
  </w:style>
  <w:style w:type="paragraph" w:styleId="Web">
    <w:name w:val="Normal (Web)"/>
    <w:basedOn w:val="a"/>
    <w:uiPriority w:val="99"/>
    <w:semiHidden/>
    <w:unhideWhenUsed/>
    <w:rsid w:val="00563A0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59"/>
    <w:rsid w:val="00F70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E6BAF"/>
    <w:pPr>
      <w:ind w:leftChars="400" w:left="840"/>
    </w:pPr>
  </w:style>
  <w:style w:type="paragraph" w:styleId="a9">
    <w:name w:val="Balloon Text"/>
    <w:basedOn w:val="a"/>
    <w:link w:val="aa"/>
    <w:uiPriority w:val="99"/>
    <w:semiHidden/>
    <w:unhideWhenUsed/>
    <w:rsid w:val="00E24C5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24C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F6D17-D765-47D4-A81E-659C94EBB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FB91F230.dotm</Template>
  <TotalTime>1975</TotalTime>
  <Pages>3</Pages>
  <Words>244</Words>
  <Characters>1394</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2020-12-16T05:53:00Z</cp:lastPrinted>
  <dcterms:created xsi:type="dcterms:W3CDTF">2020-08-07T04:43:00Z</dcterms:created>
  <dcterms:modified xsi:type="dcterms:W3CDTF">2020-12-16T05:53:00Z</dcterms:modified>
</cp:coreProperties>
</file>